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spacing w:line="360" w:lineRule="auto"/>
        <w:ind w:left="283" w:leftChars="135" w:right="771" w:rightChars="367" w:firstLine="0" w:firstLineChars="0"/>
        <w:jc w:val="center"/>
        <w:rPr>
          <w:rFonts w:eastAsia="仿宋"/>
          <w:b/>
          <w:sz w:val="32"/>
          <w:szCs w:val="32"/>
        </w:rPr>
      </w:pPr>
      <w:bookmarkStart w:id="0" w:name="_GoBack"/>
      <w:r>
        <w:rPr>
          <w:rFonts w:hAnsi="仿宋" w:eastAsia="仿宋"/>
          <w:b/>
          <w:sz w:val="32"/>
          <w:szCs w:val="32"/>
        </w:rPr>
        <w:t>园艺学院</w:t>
      </w:r>
      <w:r>
        <w:rPr>
          <w:rFonts w:eastAsia="仿宋"/>
          <w:b/>
          <w:sz w:val="32"/>
          <w:szCs w:val="32"/>
        </w:rPr>
        <w:t>201</w:t>
      </w:r>
      <w:r>
        <w:rPr>
          <w:rFonts w:hint="eastAsia" w:eastAsia="仿宋"/>
          <w:b/>
          <w:sz w:val="32"/>
          <w:szCs w:val="32"/>
        </w:rPr>
        <w:t>6</w:t>
      </w:r>
      <w:r>
        <w:rPr>
          <w:rFonts w:hAnsi="仿宋" w:eastAsia="仿宋"/>
          <w:b/>
          <w:sz w:val="32"/>
          <w:szCs w:val="32"/>
        </w:rPr>
        <w:t>年推荐免试攻读研究生</w:t>
      </w:r>
      <w:r>
        <w:rPr>
          <w:rFonts w:hint="eastAsia" w:hAnsi="仿宋" w:eastAsia="仿宋"/>
          <w:b/>
          <w:sz w:val="32"/>
          <w:szCs w:val="32"/>
        </w:rPr>
        <w:t>推荐办法</w:t>
      </w:r>
      <w:r>
        <w:rPr>
          <w:rFonts w:hint="eastAsia" w:hAnsi="仿宋" w:eastAsia="仿宋"/>
          <w:b/>
          <w:sz w:val="32"/>
          <w:szCs w:val="32"/>
          <w:lang w:eastAsia="zh-CN"/>
        </w:rPr>
        <w:t>（讨论稿）</w:t>
      </w:r>
    </w:p>
    <w:bookmarkEnd w:id="0"/>
    <w:p>
      <w:pPr>
        <w:pStyle w:val="3"/>
        <w:spacing w:line="360" w:lineRule="auto"/>
        <w:ind w:firstLine="0" w:firstLineChars="0"/>
        <w:rPr>
          <w:rFonts w:eastAsia="仿宋"/>
          <w:b/>
          <w:szCs w:val="28"/>
        </w:rPr>
      </w:pPr>
      <w:r>
        <w:rPr>
          <w:rFonts w:hAnsi="仿宋" w:eastAsia="仿宋"/>
          <w:b/>
          <w:szCs w:val="28"/>
        </w:rPr>
        <w:t>一、推荐条件</w:t>
      </w:r>
    </w:p>
    <w:p>
      <w:pPr>
        <w:widowControl/>
        <w:spacing w:line="360" w:lineRule="auto"/>
        <w:ind w:firstLine="480" w:firstLineChars="200"/>
        <w:rPr>
          <w:rFonts w:eastAsia="仿宋"/>
          <w:color w:val="000000"/>
          <w:kern w:val="0"/>
          <w:sz w:val="24"/>
          <w:szCs w:val="24"/>
        </w:rPr>
      </w:pPr>
      <w:r>
        <w:rPr>
          <w:rFonts w:eastAsia="仿宋"/>
          <w:color w:val="000000"/>
          <w:kern w:val="0"/>
          <w:sz w:val="24"/>
          <w:szCs w:val="24"/>
        </w:rPr>
        <w:t>1</w:t>
      </w:r>
      <w:r>
        <w:rPr>
          <w:rFonts w:hAnsi="仿宋" w:eastAsia="仿宋"/>
          <w:color w:val="000000"/>
          <w:kern w:val="0"/>
          <w:sz w:val="24"/>
          <w:szCs w:val="24"/>
        </w:rPr>
        <w:t>、拥护中国共产党的领导，愿为社会主义现代化建设服务，品德良好，勤奋学习，具有较强的学习、研究和独立工作能力，各学年综合测评优良，综合测评不超过</w:t>
      </w:r>
      <w:r>
        <w:rPr>
          <w:rFonts w:eastAsia="仿宋"/>
          <w:color w:val="000000"/>
          <w:kern w:val="0"/>
          <w:sz w:val="24"/>
          <w:szCs w:val="24"/>
        </w:rPr>
        <w:t>1</w:t>
      </w:r>
      <w:r>
        <w:rPr>
          <w:rFonts w:hAnsi="仿宋" w:eastAsia="仿宋"/>
          <w:color w:val="000000"/>
          <w:kern w:val="0"/>
          <w:sz w:val="24"/>
          <w:szCs w:val="24"/>
        </w:rPr>
        <w:t>个</w:t>
      </w:r>
      <w:r>
        <w:rPr>
          <w:rFonts w:eastAsia="仿宋"/>
          <w:color w:val="000000"/>
          <w:kern w:val="0"/>
          <w:sz w:val="24"/>
          <w:szCs w:val="24"/>
        </w:rPr>
        <w:t>B</w:t>
      </w:r>
      <w:r>
        <w:rPr>
          <w:rFonts w:hAnsi="仿宋" w:eastAsia="仿宋"/>
          <w:color w:val="000000"/>
          <w:kern w:val="0"/>
          <w:sz w:val="24"/>
          <w:szCs w:val="24"/>
        </w:rPr>
        <w:t>等，未受过任何处分。</w:t>
      </w:r>
    </w:p>
    <w:p>
      <w:pPr>
        <w:widowControl/>
        <w:spacing w:line="360" w:lineRule="auto"/>
        <w:ind w:firstLine="480" w:firstLineChars="200"/>
        <w:rPr>
          <w:rFonts w:hint="eastAsia" w:hAnsi="仿宋" w:eastAsia="仿宋"/>
          <w:color w:val="000000"/>
          <w:kern w:val="0"/>
          <w:sz w:val="24"/>
          <w:szCs w:val="24"/>
        </w:rPr>
      </w:pPr>
      <w:r>
        <w:rPr>
          <w:rFonts w:eastAsia="仿宋"/>
          <w:color w:val="000000"/>
          <w:kern w:val="0"/>
          <w:sz w:val="24"/>
          <w:szCs w:val="24"/>
        </w:rPr>
        <w:t>2</w:t>
      </w:r>
      <w:r>
        <w:rPr>
          <w:rFonts w:hAnsi="仿宋" w:eastAsia="仿宋"/>
          <w:color w:val="000000"/>
          <w:kern w:val="0"/>
          <w:sz w:val="24"/>
          <w:szCs w:val="24"/>
        </w:rPr>
        <w:t>、英语</w:t>
      </w:r>
      <w:r>
        <w:rPr>
          <w:rFonts w:eastAsia="仿宋"/>
          <w:color w:val="000000"/>
          <w:kern w:val="0"/>
          <w:sz w:val="24"/>
          <w:szCs w:val="24"/>
        </w:rPr>
        <w:t>CET4</w:t>
      </w:r>
      <w:r>
        <w:rPr>
          <w:rFonts w:hAnsi="仿宋" w:eastAsia="仿宋"/>
          <w:color w:val="000000"/>
          <w:kern w:val="0"/>
          <w:sz w:val="24"/>
          <w:szCs w:val="24"/>
        </w:rPr>
        <w:t>级</w:t>
      </w:r>
      <w:r>
        <w:rPr>
          <w:rFonts w:eastAsia="仿宋"/>
          <w:color w:val="000000"/>
          <w:kern w:val="0"/>
          <w:sz w:val="24"/>
          <w:szCs w:val="24"/>
        </w:rPr>
        <w:t>460</w:t>
      </w:r>
      <w:r>
        <w:rPr>
          <w:rFonts w:hAnsi="仿宋" w:eastAsia="仿宋"/>
          <w:color w:val="000000"/>
          <w:kern w:val="0"/>
          <w:sz w:val="24"/>
          <w:szCs w:val="24"/>
        </w:rPr>
        <w:t>分及以上，或</w:t>
      </w:r>
      <w:r>
        <w:rPr>
          <w:rFonts w:eastAsia="仿宋"/>
          <w:color w:val="000000"/>
          <w:kern w:val="0"/>
          <w:sz w:val="24"/>
          <w:szCs w:val="24"/>
        </w:rPr>
        <w:t>CET6</w:t>
      </w:r>
      <w:r>
        <w:rPr>
          <w:rFonts w:hAnsi="仿宋" w:eastAsia="仿宋"/>
          <w:color w:val="000000"/>
          <w:kern w:val="0"/>
          <w:sz w:val="24"/>
          <w:szCs w:val="24"/>
        </w:rPr>
        <w:t>级</w:t>
      </w:r>
      <w:r>
        <w:rPr>
          <w:rFonts w:eastAsia="仿宋"/>
          <w:color w:val="000000"/>
          <w:kern w:val="0"/>
          <w:sz w:val="24"/>
          <w:szCs w:val="24"/>
        </w:rPr>
        <w:t>426</w:t>
      </w:r>
      <w:r>
        <w:rPr>
          <w:rFonts w:hAnsi="仿宋" w:eastAsia="仿宋"/>
          <w:color w:val="000000"/>
          <w:kern w:val="0"/>
          <w:sz w:val="24"/>
          <w:szCs w:val="24"/>
        </w:rPr>
        <w:t>分及以上，或托福</w:t>
      </w:r>
      <w:r>
        <w:rPr>
          <w:rFonts w:eastAsia="仿宋"/>
          <w:color w:val="000000"/>
          <w:kern w:val="0"/>
          <w:sz w:val="24"/>
          <w:szCs w:val="24"/>
        </w:rPr>
        <w:t>80</w:t>
      </w:r>
      <w:r>
        <w:rPr>
          <w:rFonts w:hAnsi="仿宋" w:eastAsia="仿宋"/>
          <w:color w:val="000000"/>
          <w:kern w:val="0"/>
          <w:sz w:val="24"/>
          <w:szCs w:val="24"/>
        </w:rPr>
        <w:t>分及以上，或</w:t>
      </w:r>
      <w:r>
        <w:rPr>
          <w:rFonts w:eastAsia="仿宋"/>
          <w:color w:val="000000"/>
          <w:kern w:val="0"/>
          <w:sz w:val="24"/>
          <w:szCs w:val="24"/>
        </w:rPr>
        <w:t>GRE1200</w:t>
      </w:r>
      <w:r>
        <w:rPr>
          <w:rFonts w:hAnsi="仿宋" w:eastAsia="仿宋"/>
          <w:color w:val="000000"/>
          <w:kern w:val="0"/>
          <w:sz w:val="24"/>
          <w:szCs w:val="24"/>
        </w:rPr>
        <w:t>分及以上，或雅思</w:t>
      </w:r>
      <w:r>
        <w:rPr>
          <w:rFonts w:eastAsia="仿宋"/>
          <w:color w:val="000000"/>
          <w:kern w:val="0"/>
          <w:sz w:val="24"/>
          <w:szCs w:val="24"/>
        </w:rPr>
        <w:t>6</w:t>
      </w:r>
      <w:r>
        <w:rPr>
          <w:rFonts w:hAnsi="仿宋" w:eastAsia="仿宋"/>
          <w:color w:val="000000"/>
          <w:kern w:val="0"/>
          <w:sz w:val="24"/>
          <w:szCs w:val="24"/>
        </w:rPr>
        <w:t>分及以上，必修课无不及格记录。</w:t>
      </w:r>
    </w:p>
    <w:p>
      <w:pPr>
        <w:widowControl/>
        <w:spacing w:line="360" w:lineRule="auto"/>
        <w:ind w:firstLine="480" w:firstLineChars="200"/>
        <w:rPr>
          <w:rFonts w:eastAsia="仿宋"/>
          <w:color w:val="000000"/>
          <w:kern w:val="0"/>
          <w:sz w:val="24"/>
          <w:szCs w:val="24"/>
        </w:rPr>
      </w:pPr>
      <w:r>
        <w:rPr>
          <w:rFonts w:eastAsia="仿宋"/>
          <w:color w:val="000000"/>
          <w:kern w:val="0"/>
          <w:sz w:val="24"/>
          <w:szCs w:val="24"/>
        </w:rPr>
        <w:t>3</w:t>
      </w:r>
      <w:r>
        <w:rPr>
          <w:rFonts w:hAnsi="仿宋" w:eastAsia="仿宋"/>
          <w:color w:val="000000"/>
          <w:kern w:val="0"/>
          <w:sz w:val="24"/>
          <w:szCs w:val="24"/>
        </w:rPr>
        <w:t>、直接攻读博士学位研究生（</w:t>
      </w:r>
      <w:r>
        <w:rPr>
          <w:rFonts w:eastAsia="仿宋"/>
          <w:color w:val="000000"/>
          <w:kern w:val="0"/>
          <w:sz w:val="24"/>
          <w:szCs w:val="24"/>
        </w:rPr>
        <w:t>“</w:t>
      </w:r>
      <w:r>
        <w:rPr>
          <w:rFonts w:hAnsi="仿宋" w:eastAsia="仿宋"/>
          <w:color w:val="000000"/>
          <w:kern w:val="0"/>
          <w:sz w:val="24"/>
          <w:szCs w:val="24"/>
        </w:rPr>
        <w:t>直博生</w:t>
      </w:r>
      <w:r>
        <w:rPr>
          <w:rFonts w:eastAsia="仿宋"/>
          <w:color w:val="000000"/>
          <w:kern w:val="0"/>
          <w:sz w:val="24"/>
          <w:szCs w:val="24"/>
        </w:rPr>
        <w:t>”</w:t>
      </w:r>
      <w:r>
        <w:rPr>
          <w:rFonts w:hAnsi="仿宋" w:eastAsia="仿宋"/>
          <w:color w:val="000000"/>
          <w:kern w:val="0"/>
          <w:sz w:val="24"/>
          <w:szCs w:val="24"/>
        </w:rPr>
        <w:t>）应具有一定的科研实践经历和科研潜力，并需两位副教授及以上职称的专家推荐意见。</w:t>
      </w:r>
    </w:p>
    <w:p>
      <w:pPr>
        <w:widowControl/>
        <w:spacing w:line="360" w:lineRule="auto"/>
        <w:ind w:firstLine="480" w:firstLineChars="200"/>
        <w:rPr>
          <w:rFonts w:hint="eastAsia" w:hAnsi="仿宋" w:eastAsia="仿宋"/>
          <w:color w:val="000000"/>
          <w:kern w:val="0"/>
          <w:sz w:val="24"/>
          <w:szCs w:val="24"/>
        </w:rPr>
      </w:pPr>
      <w:r>
        <w:rPr>
          <w:rFonts w:eastAsia="仿宋"/>
          <w:color w:val="000000"/>
          <w:kern w:val="0"/>
          <w:sz w:val="24"/>
          <w:szCs w:val="24"/>
        </w:rPr>
        <w:t>4</w:t>
      </w:r>
      <w:r>
        <w:rPr>
          <w:rFonts w:hAnsi="仿宋" w:eastAsia="仿宋"/>
          <w:color w:val="000000"/>
          <w:kern w:val="0"/>
          <w:sz w:val="24"/>
          <w:szCs w:val="24"/>
        </w:rPr>
        <w:t>、达到大学生体育锻炼标准，身体健康。</w:t>
      </w:r>
    </w:p>
    <w:p>
      <w:pPr>
        <w:widowControl/>
        <w:spacing w:line="360" w:lineRule="auto"/>
        <w:rPr>
          <w:rFonts w:eastAsia="仿宋"/>
          <w:b/>
          <w:sz w:val="28"/>
          <w:szCs w:val="28"/>
        </w:rPr>
      </w:pPr>
      <w:r>
        <w:rPr>
          <w:rFonts w:hAnsi="仿宋" w:eastAsia="仿宋"/>
          <w:b/>
          <w:sz w:val="28"/>
          <w:szCs w:val="28"/>
        </w:rPr>
        <w:t>二、推荐</w:t>
      </w:r>
      <w:r>
        <w:rPr>
          <w:rFonts w:hint="eastAsia" w:hAnsi="仿宋" w:eastAsia="仿宋"/>
          <w:b/>
          <w:sz w:val="28"/>
          <w:szCs w:val="28"/>
        </w:rPr>
        <w:t>办法</w:t>
      </w:r>
    </w:p>
    <w:p>
      <w:pPr>
        <w:widowControl/>
        <w:spacing w:line="360" w:lineRule="auto"/>
        <w:ind w:firstLine="480"/>
        <w:rPr>
          <w:rFonts w:eastAsia="仿宋"/>
          <w:color w:val="000000"/>
          <w:kern w:val="0"/>
          <w:sz w:val="24"/>
          <w:szCs w:val="24"/>
        </w:rPr>
      </w:pPr>
      <w:r>
        <w:rPr>
          <w:rFonts w:hint="eastAsia" w:hAnsi="仿宋" w:eastAsia="仿宋"/>
          <w:color w:val="000000"/>
          <w:kern w:val="0"/>
          <w:sz w:val="24"/>
          <w:szCs w:val="24"/>
        </w:rPr>
        <w:t>所有拟推荐学生均须进行综合考核，综合考核内容包括学生学习成绩GPA绩点和综合素质与能力考核。学习成绩GPA绩点以推荐免试工作进行时教务处数据库中的数据为准。综合素质与能力考核包括综合素质与能力加分及面试两项内容。</w:t>
      </w:r>
      <w:r>
        <w:rPr>
          <w:rFonts w:hAnsi="仿宋" w:eastAsia="仿宋"/>
          <w:color w:val="000000"/>
          <w:kern w:val="0"/>
          <w:sz w:val="24"/>
          <w:szCs w:val="24"/>
        </w:rPr>
        <w:t>学院推荐免试研究生工作领导小组根据提出申请学生的学习成绩和综合素质与能力</w:t>
      </w:r>
      <w:r>
        <w:rPr>
          <w:rFonts w:hint="eastAsia" w:hAnsi="仿宋" w:eastAsia="仿宋"/>
          <w:color w:val="000000"/>
          <w:kern w:val="0"/>
          <w:sz w:val="24"/>
          <w:szCs w:val="24"/>
        </w:rPr>
        <w:t>加分</w:t>
      </w:r>
      <w:r>
        <w:rPr>
          <w:rFonts w:hAnsi="仿宋" w:eastAsia="仿宋"/>
          <w:color w:val="000000"/>
          <w:kern w:val="0"/>
          <w:sz w:val="24"/>
          <w:szCs w:val="24"/>
        </w:rPr>
        <w:t>排名，按推荐免试指标</w:t>
      </w:r>
      <w:r>
        <w:rPr>
          <w:rFonts w:eastAsia="仿宋"/>
          <w:color w:val="000000"/>
          <w:kern w:val="0"/>
          <w:sz w:val="24"/>
          <w:szCs w:val="24"/>
        </w:rPr>
        <w:t>1:1.5</w:t>
      </w:r>
      <w:r>
        <w:rPr>
          <w:rFonts w:hAnsi="仿宋" w:eastAsia="仿宋"/>
          <w:color w:val="000000"/>
          <w:kern w:val="0"/>
          <w:sz w:val="24"/>
          <w:szCs w:val="24"/>
        </w:rPr>
        <w:t>的比例确定面试名单，面试结束后根据综合</w:t>
      </w:r>
      <w:r>
        <w:rPr>
          <w:rFonts w:hint="eastAsia" w:hAnsi="仿宋" w:eastAsia="仿宋"/>
          <w:color w:val="000000"/>
          <w:kern w:val="0"/>
          <w:sz w:val="24"/>
          <w:szCs w:val="24"/>
        </w:rPr>
        <w:t>考核总</w:t>
      </w:r>
      <w:r>
        <w:rPr>
          <w:rFonts w:hAnsi="仿宋" w:eastAsia="仿宋"/>
          <w:color w:val="000000"/>
          <w:kern w:val="0"/>
          <w:sz w:val="24"/>
          <w:szCs w:val="24"/>
        </w:rPr>
        <w:t>排名确定推荐免试名单。</w:t>
      </w:r>
    </w:p>
    <w:p>
      <w:pPr>
        <w:widowControl/>
        <w:spacing w:line="360" w:lineRule="auto"/>
        <w:rPr>
          <w:rFonts w:eastAsia="仿宋"/>
          <w:b/>
          <w:color w:val="000000"/>
          <w:kern w:val="0"/>
          <w:sz w:val="28"/>
          <w:szCs w:val="28"/>
        </w:rPr>
      </w:pPr>
      <w:r>
        <w:rPr>
          <w:rFonts w:hAnsi="仿宋" w:eastAsia="仿宋"/>
          <w:b/>
          <w:color w:val="000000"/>
          <w:kern w:val="0"/>
          <w:sz w:val="28"/>
          <w:szCs w:val="28"/>
        </w:rPr>
        <w:t>三、综合</w:t>
      </w:r>
      <w:r>
        <w:rPr>
          <w:rFonts w:hint="eastAsia" w:hAnsi="仿宋" w:eastAsia="仿宋"/>
          <w:b/>
          <w:color w:val="000000"/>
          <w:kern w:val="0"/>
          <w:sz w:val="28"/>
          <w:szCs w:val="28"/>
        </w:rPr>
        <w:t>考核评价</w:t>
      </w:r>
      <w:r>
        <w:rPr>
          <w:rFonts w:hAnsi="仿宋" w:eastAsia="仿宋"/>
          <w:b/>
          <w:color w:val="000000"/>
          <w:kern w:val="0"/>
          <w:sz w:val="28"/>
          <w:szCs w:val="28"/>
        </w:rPr>
        <w:t>方案</w:t>
      </w:r>
    </w:p>
    <w:p>
      <w:pPr>
        <w:widowControl/>
        <w:spacing w:line="360" w:lineRule="auto"/>
        <w:ind w:firstLine="480" w:firstLineChars="200"/>
        <w:rPr>
          <w:rFonts w:eastAsia="仿宋"/>
          <w:color w:val="000000"/>
          <w:kern w:val="0"/>
          <w:sz w:val="24"/>
          <w:szCs w:val="24"/>
        </w:rPr>
      </w:pPr>
      <w:r>
        <w:rPr>
          <w:rFonts w:hAnsi="仿宋" w:eastAsia="仿宋"/>
          <w:color w:val="000000"/>
          <w:kern w:val="0"/>
          <w:sz w:val="24"/>
          <w:szCs w:val="24"/>
        </w:rPr>
        <w:t>推荐免试研究生人选按照学生的综合</w:t>
      </w:r>
      <w:r>
        <w:rPr>
          <w:rFonts w:hint="eastAsia" w:hAnsi="仿宋" w:eastAsia="仿宋"/>
          <w:color w:val="000000"/>
          <w:kern w:val="0"/>
          <w:sz w:val="24"/>
          <w:szCs w:val="24"/>
        </w:rPr>
        <w:t>考核总</w:t>
      </w:r>
      <w:r>
        <w:rPr>
          <w:rFonts w:hAnsi="仿宋" w:eastAsia="仿宋"/>
          <w:color w:val="000000"/>
          <w:kern w:val="0"/>
          <w:sz w:val="24"/>
          <w:szCs w:val="24"/>
        </w:rPr>
        <w:t>成绩排名。综合</w:t>
      </w:r>
      <w:r>
        <w:rPr>
          <w:rFonts w:hint="eastAsia" w:hAnsi="仿宋" w:eastAsia="仿宋"/>
          <w:color w:val="000000"/>
          <w:kern w:val="0"/>
          <w:sz w:val="24"/>
          <w:szCs w:val="24"/>
        </w:rPr>
        <w:t>考核总</w:t>
      </w:r>
      <w:r>
        <w:rPr>
          <w:rFonts w:hAnsi="仿宋" w:eastAsia="仿宋"/>
          <w:color w:val="000000"/>
          <w:kern w:val="0"/>
          <w:sz w:val="24"/>
          <w:szCs w:val="24"/>
        </w:rPr>
        <w:t>成绩实行百分制（保留两位小数），包括学习成绩（满分为</w:t>
      </w:r>
      <w:r>
        <w:rPr>
          <w:rFonts w:hint="eastAsia" w:eastAsia="仿宋"/>
          <w:color w:val="000000"/>
          <w:kern w:val="0"/>
          <w:sz w:val="24"/>
          <w:szCs w:val="24"/>
        </w:rPr>
        <w:t>85</w:t>
      </w:r>
      <w:r>
        <w:rPr>
          <w:rFonts w:hAnsi="仿宋" w:eastAsia="仿宋"/>
          <w:color w:val="000000"/>
          <w:kern w:val="0"/>
          <w:sz w:val="24"/>
          <w:szCs w:val="24"/>
        </w:rPr>
        <w:t>分，由</w:t>
      </w:r>
      <w:r>
        <w:rPr>
          <w:rFonts w:eastAsia="仿宋"/>
          <w:color w:val="000000"/>
          <w:kern w:val="0"/>
          <w:sz w:val="24"/>
          <w:szCs w:val="24"/>
        </w:rPr>
        <w:t>GPA</w:t>
      </w:r>
      <w:r>
        <w:rPr>
          <w:rFonts w:hAnsi="仿宋" w:eastAsia="仿宋"/>
          <w:color w:val="000000"/>
          <w:kern w:val="0"/>
          <w:sz w:val="24"/>
          <w:szCs w:val="24"/>
        </w:rPr>
        <w:t>折算得分）</w:t>
      </w:r>
      <w:r>
        <w:rPr>
          <w:rFonts w:hint="eastAsia" w:hAnsi="仿宋" w:eastAsia="仿宋"/>
          <w:color w:val="000000"/>
          <w:kern w:val="0"/>
          <w:sz w:val="24"/>
          <w:szCs w:val="24"/>
        </w:rPr>
        <w:t>和</w:t>
      </w:r>
      <w:r>
        <w:rPr>
          <w:rFonts w:hAnsi="仿宋" w:eastAsia="仿宋"/>
          <w:color w:val="000000"/>
          <w:kern w:val="0"/>
          <w:sz w:val="24"/>
          <w:szCs w:val="24"/>
        </w:rPr>
        <w:t>综合素质与能力</w:t>
      </w:r>
      <w:r>
        <w:rPr>
          <w:rFonts w:hint="eastAsia" w:hAnsi="仿宋" w:eastAsia="仿宋"/>
          <w:color w:val="000000"/>
          <w:kern w:val="0"/>
          <w:sz w:val="24"/>
          <w:szCs w:val="24"/>
        </w:rPr>
        <w:t>加分</w:t>
      </w:r>
      <w:r>
        <w:rPr>
          <w:rFonts w:hAnsi="仿宋" w:eastAsia="仿宋"/>
          <w:color w:val="000000"/>
          <w:kern w:val="0"/>
          <w:sz w:val="24"/>
          <w:szCs w:val="24"/>
        </w:rPr>
        <w:t>（满分</w:t>
      </w:r>
      <w:r>
        <w:rPr>
          <w:rFonts w:hint="eastAsia" w:eastAsia="仿宋"/>
          <w:color w:val="000000"/>
          <w:kern w:val="0"/>
          <w:sz w:val="24"/>
          <w:szCs w:val="24"/>
        </w:rPr>
        <w:t>1</w:t>
      </w:r>
      <w:r>
        <w:rPr>
          <w:rFonts w:eastAsia="仿宋"/>
          <w:color w:val="000000"/>
          <w:kern w:val="0"/>
          <w:sz w:val="24"/>
          <w:szCs w:val="24"/>
        </w:rPr>
        <w:t>5</w:t>
      </w:r>
      <w:r>
        <w:rPr>
          <w:rFonts w:hAnsi="仿宋" w:eastAsia="仿宋"/>
          <w:color w:val="000000"/>
          <w:kern w:val="0"/>
          <w:sz w:val="24"/>
          <w:szCs w:val="24"/>
        </w:rPr>
        <w:t>分）。</w:t>
      </w:r>
    </w:p>
    <w:p>
      <w:pPr>
        <w:widowControl/>
        <w:spacing w:line="360" w:lineRule="auto"/>
        <w:ind w:firstLine="480" w:firstLineChars="200"/>
        <w:rPr>
          <w:rFonts w:eastAsia="仿宋"/>
          <w:color w:val="000000"/>
          <w:kern w:val="0"/>
          <w:sz w:val="24"/>
          <w:szCs w:val="24"/>
        </w:rPr>
      </w:pPr>
      <w:r>
        <w:rPr>
          <w:rFonts w:hAnsi="仿宋" w:eastAsia="仿宋"/>
          <w:color w:val="000000"/>
          <w:kern w:val="0"/>
          <w:sz w:val="24"/>
          <w:szCs w:val="24"/>
        </w:rPr>
        <w:t>计算方法为：</w:t>
      </w:r>
      <w:r>
        <w:rPr>
          <w:rFonts w:hAnsi="仿宋" w:eastAsia="仿宋"/>
          <w:b/>
          <w:sz w:val="24"/>
          <w:szCs w:val="24"/>
        </w:rPr>
        <w:t>综合成绩</w:t>
      </w:r>
      <w:r>
        <w:rPr>
          <w:rFonts w:eastAsia="仿宋"/>
          <w:b/>
          <w:sz w:val="24"/>
          <w:szCs w:val="24"/>
        </w:rPr>
        <w:t>=</w:t>
      </w:r>
      <w:r>
        <w:rPr>
          <w:rFonts w:hAnsi="仿宋" w:eastAsia="仿宋"/>
          <w:b/>
          <w:sz w:val="24"/>
          <w:szCs w:val="24"/>
        </w:rPr>
        <w:t>学习成绩（</w:t>
      </w:r>
      <w:r>
        <w:rPr>
          <w:rFonts w:hint="eastAsia" w:eastAsia="仿宋"/>
          <w:b/>
          <w:sz w:val="24"/>
          <w:szCs w:val="24"/>
        </w:rPr>
        <w:t>85</w:t>
      </w:r>
      <w:r>
        <w:rPr>
          <w:rFonts w:eastAsia="仿宋"/>
          <w:b/>
          <w:sz w:val="24"/>
          <w:szCs w:val="24"/>
        </w:rPr>
        <w:t>%</w:t>
      </w:r>
      <w:r>
        <w:rPr>
          <w:rFonts w:hAnsi="仿宋" w:eastAsia="仿宋"/>
          <w:b/>
          <w:sz w:val="24"/>
          <w:szCs w:val="24"/>
        </w:rPr>
        <w:t>）</w:t>
      </w:r>
      <w:r>
        <w:rPr>
          <w:rFonts w:eastAsia="仿宋"/>
          <w:b/>
          <w:sz w:val="24"/>
          <w:szCs w:val="24"/>
        </w:rPr>
        <w:t>+</w:t>
      </w:r>
      <w:r>
        <w:rPr>
          <w:rFonts w:hAnsi="仿宋" w:eastAsia="仿宋"/>
          <w:b/>
          <w:sz w:val="24"/>
          <w:szCs w:val="24"/>
        </w:rPr>
        <w:t>综合素质与能力</w:t>
      </w:r>
      <w:r>
        <w:rPr>
          <w:rFonts w:hint="eastAsia" w:hAnsi="仿宋" w:eastAsia="仿宋"/>
          <w:b/>
          <w:sz w:val="24"/>
          <w:szCs w:val="24"/>
        </w:rPr>
        <w:t>加分</w:t>
      </w:r>
      <w:r>
        <w:rPr>
          <w:rFonts w:hAnsi="仿宋" w:eastAsia="仿宋"/>
          <w:b/>
          <w:sz w:val="24"/>
          <w:szCs w:val="24"/>
        </w:rPr>
        <w:t>（</w:t>
      </w:r>
      <w:r>
        <w:rPr>
          <w:rFonts w:eastAsia="仿宋"/>
          <w:b/>
          <w:sz w:val="24"/>
          <w:szCs w:val="24"/>
        </w:rPr>
        <w:t>15%</w:t>
      </w:r>
      <w:r>
        <w:rPr>
          <w:rFonts w:hAnsi="仿宋" w:eastAsia="仿宋"/>
          <w:b/>
          <w:sz w:val="24"/>
          <w:szCs w:val="24"/>
        </w:rPr>
        <w:t>）。</w:t>
      </w:r>
    </w:p>
    <w:p>
      <w:pPr>
        <w:widowControl/>
        <w:spacing w:line="360" w:lineRule="auto"/>
        <w:ind w:firstLine="480" w:firstLineChars="200"/>
        <w:rPr>
          <w:rFonts w:eastAsia="仿宋"/>
          <w:color w:val="000000"/>
          <w:kern w:val="0"/>
          <w:sz w:val="24"/>
          <w:szCs w:val="24"/>
        </w:rPr>
      </w:pPr>
      <w:r>
        <w:rPr>
          <w:rFonts w:eastAsia="仿宋"/>
          <w:color w:val="000000"/>
          <w:kern w:val="0"/>
          <w:sz w:val="24"/>
          <w:szCs w:val="24"/>
        </w:rPr>
        <w:t>1</w:t>
      </w:r>
      <w:r>
        <w:rPr>
          <w:rFonts w:hAnsi="仿宋" w:eastAsia="仿宋"/>
          <w:color w:val="000000"/>
          <w:kern w:val="0"/>
          <w:sz w:val="24"/>
          <w:szCs w:val="24"/>
        </w:rPr>
        <w:t>、学习成绩得分折算公式如下：学习成绩</w:t>
      </w:r>
      <w:r>
        <w:rPr>
          <w:rFonts w:eastAsia="仿宋"/>
          <w:color w:val="000000"/>
          <w:kern w:val="0"/>
          <w:sz w:val="24"/>
          <w:szCs w:val="24"/>
        </w:rPr>
        <w:t>=</w:t>
      </w:r>
      <w:r>
        <w:rPr>
          <w:rFonts w:hAnsi="仿宋" w:eastAsia="仿宋"/>
          <w:color w:val="000000"/>
          <w:kern w:val="0"/>
          <w:sz w:val="24"/>
          <w:szCs w:val="24"/>
        </w:rPr>
        <w:t>本人</w:t>
      </w:r>
      <w:r>
        <w:rPr>
          <w:rFonts w:eastAsia="仿宋"/>
          <w:color w:val="000000"/>
          <w:kern w:val="0"/>
          <w:sz w:val="24"/>
          <w:szCs w:val="24"/>
        </w:rPr>
        <w:t>GPA</w:t>
      </w:r>
      <w:r>
        <w:rPr>
          <w:rFonts w:hAnsi="仿宋" w:eastAsia="仿宋"/>
          <w:color w:val="000000"/>
          <w:kern w:val="0"/>
          <w:sz w:val="24"/>
          <w:szCs w:val="24"/>
        </w:rPr>
        <w:t>绩点</w:t>
      </w:r>
      <w:r>
        <w:rPr>
          <w:rFonts w:eastAsia="仿宋"/>
          <w:color w:val="000000"/>
          <w:kern w:val="0"/>
          <w:sz w:val="24"/>
          <w:szCs w:val="24"/>
        </w:rPr>
        <w:t>/</w:t>
      </w:r>
      <w:r>
        <w:rPr>
          <w:rFonts w:hAnsi="仿宋" w:eastAsia="仿宋"/>
          <w:color w:val="000000"/>
          <w:kern w:val="0"/>
          <w:sz w:val="24"/>
          <w:szCs w:val="24"/>
        </w:rPr>
        <w:t>年级专业最高</w:t>
      </w:r>
      <w:r>
        <w:rPr>
          <w:rFonts w:eastAsia="仿宋"/>
          <w:color w:val="000000"/>
          <w:kern w:val="0"/>
          <w:sz w:val="24"/>
          <w:szCs w:val="24"/>
        </w:rPr>
        <w:t>GPA</w:t>
      </w:r>
      <w:r>
        <w:rPr>
          <w:rFonts w:hAnsi="仿宋" w:eastAsia="仿宋"/>
          <w:color w:val="000000"/>
          <w:kern w:val="0"/>
          <w:sz w:val="24"/>
          <w:szCs w:val="24"/>
        </w:rPr>
        <w:t>绩点</w:t>
      </w:r>
      <w:r>
        <w:rPr>
          <w:rFonts w:eastAsia="仿宋"/>
          <w:color w:val="000000"/>
          <w:kern w:val="0"/>
          <w:sz w:val="24"/>
          <w:szCs w:val="24"/>
        </w:rPr>
        <w:t>×</w:t>
      </w:r>
      <w:r>
        <w:rPr>
          <w:rFonts w:hint="eastAsia" w:eastAsia="仿宋"/>
          <w:color w:val="000000"/>
          <w:kern w:val="0"/>
          <w:sz w:val="24"/>
          <w:szCs w:val="24"/>
        </w:rPr>
        <w:t>85</w:t>
      </w:r>
      <w:r>
        <w:rPr>
          <w:rFonts w:hAnsi="仿宋" w:eastAsia="仿宋"/>
          <w:color w:val="000000"/>
          <w:kern w:val="0"/>
          <w:sz w:val="24"/>
          <w:szCs w:val="24"/>
        </w:rPr>
        <w:t>。</w:t>
      </w:r>
    </w:p>
    <w:p>
      <w:pPr>
        <w:widowControl/>
        <w:spacing w:line="360" w:lineRule="auto"/>
        <w:ind w:firstLine="480" w:firstLineChars="200"/>
        <w:rPr>
          <w:rFonts w:eastAsia="仿宋"/>
          <w:color w:val="000000"/>
          <w:kern w:val="0"/>
          <w:sz w:val="24"/>
          <w:szCs w:val="24"/>
        </w:rPr>
      </w:pPr>
      <w:r>
        <w:rPr>
          <w:rFonts w:eastAsia="仿宋"/>
          <w:color w:val="000000"/>
          <w:kern w:val="0"/>
          <w:sz w:val="24"/>
          <w:szCs w:val="24"/>
        </w:rPr>
        <w:t>2</w:t>
      </w:r>
      <w:r>
        <w:rPr>
          <w:rFonts w:hAnsi="仿宋" w:eastAsia="仿宋"/>
          <w:color w:val="000000"/>
          <w:kern w:val="0"/>
          <w:sz w:val="24"/>
          <w:szCs w:val="24"/>
        </w:rPr>
        <w:t>、综合素质与能力</w:t>
      </w:r>
      <w:r>
        <w:rPr>
          <w:rFonts w:hint="eastAsia" w:hAnsi="仿宋" w:eastAsia="仿宋"/>
          <w:color w:val="000000"/>
          <w:kern w:val="0"/>
          <w:sz w:val="24"/>
          <w:szCs w:val="24"/>
        </w:rPr>
        <w:t>加分是</w:t>
      </w:r>
      <w:r>
        <w:rPr>
          <w:rFonts w:hAnsi="仿宋" w:eastAsia="仿宋"/>
          <w:color w:val="000000"/>
          <w:kern w:val="0"/>
          <w:sz w:val="24"/>
          <w:szCs w:val="24"/>
        </w:rPr>
        <w:t>对学生在读期间发表论文、所获各级奖励和表彰的评价，计分按照加分细则进行累加，但不超过</w:t>
      </w:r>
      <w:r>
        <w:rPr>
          <w:rFonts w:eastAsia="仿宋"/>
          <w:color w:val="000000"/>
          <w:kern w:val="0"/>
          <w:sz w:val="24"/>
          <w:szCs w:val="24"/>
        </w:rPr>
        <w:t>30</w:t>
      </w:r>
      <w:r>
        <w:rPr>
          <w:rFonts w:hAnsi="仿宋" w:eastAsia="仿宋"/>
          <w:color w:val="000000"/>
          <w:kern w:val="0"/>
          <w:sz w:val="24"/>
          <w:szCs w:val="24"/>
        </w:rPr>
        <w:t>分，超过</w:t>
      </w:r>
      <w:r>
        <w:rPr>
          <w:rFonts w:eastAsia="仿宋"/>
          <w:color w:val="000000"/>
          <w:kern w:val="0"/>
          <w:sz w:val="24"/>
          <w:szCs w:val="24"/>
        </w:rPr>
        <w:t>30</w:t>
      </w:r>
      <w:r>
        <w:rPr>
          <w:rFonts w:hAnsi="仿宋" w:eastAsia="仿宋"/>
          <w:color w:val="000000"/>
          <w:kern w:val="0"/>
          <w:sz w:val="24"/>
          <w:szCs w:val="24"/>
        </w:rPr>
        <w:t>分的按</w:t>
      </w:r>
      <w:r>
        <w:rPr>
          <w:rFonts w:eastAsia="仿宋"/>
          <w:color w:val="000000"/>
          <w:kern w:val="0"/>
          <w:sz w:val="24"/>
          <w:szCs w:val="24"/>
        </w:rPr>
        <w:t>30</w:t>
      </w:r>
      <w:r>
        <w:rPr>
          <w:rFonts w:hAnsi="仿宋" w:eastAsia="仿宋"/>
          <w:color w:val="000000"/>
          <w:kern w:val="0"/>
          <w:sz w:val="24"/>
          <w:szCs w:val="24"/>
        </w:rPr>
        <w:t>分计算。综合素质与能力得分折算公式如下：综合素质与能力</w:t>
      </w:r>
      <w:r>
        <w:rPr>
          <w:rFonts w:eastAsia="仿宋"/>
          <w:color w:val="000000"/>
          <w:kern w:val="0"/>
          <w:sz w:val="24"/>
          <w:szCs w:val="24"/>
        </w:rPr>
        <w:t>=</w:t>
      </w:r>
      <w:r>
        <w:rPr>
          <w:rFonts w:hAnsi="仿宋" w:eastAsia="仿宋"/>
          <w:color w:val="000000"/>
          <w:kern w:val="0"/>
          <w:sz w:val="24"/>
          <w:szCs w:val="24"/>
        </w:rPr>
        <w:t>本人加分</w:t>
      </w:r>
      <w:r>
        <w:rPr>
          <w:rFonts w:eastAsia="仿宋"/>
          <w:color w:val="000000"/>
          <w:kern w:val="0"/>
          <w:sz w:val="24"/>
          <w:szCs w:val="24"/>
        </w:rPr>
        <w:t>/30×15</w:t>
      </w:r>
      <w:r>
        <w:rPr>
          <w:rFonts w:hAnsi="仿宋" w:eastAsia="仿宋"/>
          <w:color w:val="000000"/>
          <w:kern w:val="0"/>
          <w:sz w:val="24"/>
          <w:szCs w:val="24"/>
        </w:rPr>
        <w:t>。具体综合素质与能力加分见认定细则。</w:t>
      </w:r>
    </w:p>
    <w:p>
      <w:pPr>
        <w:spacing w:line="460" w:lineRule="exact"/>
        <w:ind w:firstLine="480" w:firstLineChars="200"/>
        <w:rPr>
          <w:rFonts w:eastAsia="仿宋"/>
          <w:sz w:val="24"/>
          <w:szCs w:val="24"/>
        </w:rPr>
      </w:pPr>
      <w:r>
        <w:rPr>
          <w:rFonts w:hint="eastAsia" w:hAnsi="仿宋" w:eastAsia="仿宋"/>
          <w:sz w:val="24"/>
        </w:rPr>
        <w:t>3、</w:t>
      </w:r>
      <w:r>
        <w:rPr>
          <w:rFonts w:hAnsi="仿宋" w:eastAsia="仿宋"/>
          <w:sz w:val="24"/>
          <w:szCs w:val="24"/>
        </w:rPr>
        <w:t>有特殊学术专长或具有突出培养潜质者，如在大学生课外科技活动等竞赛中获全国性一、二等奖（若为团体奖，个人排名须为前</w:t>
      </w:r>
      <w:r>
        <w:rPr>
          <w:rFonts w:eastAsia="仿宋"/>
          <w:sz w:val="24"/>
          <w:szCs w:val="24"/>
        </w:rPr>
        <w:t>3</w:t>
      </w:r>
      <w:r>
        <w:rPr>
          <w:rFonts w:hAnsi="仿宋" w:eastAsia="仿宋"/>
          <w:sz w:val="24"/>
          <w:szCs w:val="24"/>
        </w:rPr>
        <w:t>名），或已在《</w:t>
      </w:r>
      <w:r>
        <w:rPr>
          <w:rFonts w:hint="eastAsia" w:hAnsi="仿宋" w:eastAsia="仿宋"/>
          <w:sz w:val="24"/>
          <w:szCs w:val="24"/>
        </w:rPr>
        <w:t>南京农业大学自然科学核心期刊目录</w:t>
      </w:r>
      <w:r>
        <w:rPr>
          <w:rFonts w:hAnsi="仿宋" w:eastAsia="仿宋"/>
          <w:sz w:val="24"/>
          <w:szCs w:val="24"/>
        </w:rPr>
        <w:t>》</w:t>
      </w:r>
      <w:r>
        <w:rPr>
          <w:rFonts w:hint="eastAsia" w:hAnsi="仿宋" w:eastAsia="仿宋"/>
          <w:sz w:val="24"/>
          <w:szCs w:val="24"/>
        </w:rPr>
        <w:t>二类以上学术期刊或CSSCI收录期刊上发表第一作者本专业论文，</w:t>
      </w:r>
      <w:r>
        <w:rPr>
          <w:rFonts w:hAnsi="仿宋" w:eastAsia="仿宋"/>
          <w:sz w:val="24"/>
          <w:szCs w:val="24"/>
        </w:rPr>
        <w:t>或已发表</w:t>
      </w:r>
      <w:r>
        <w:rPr>
          <w:rFonts w:eastAsia="仿宋"/>
          <w:sz w:val="24"/>
          <w:szCs w:val="24"/>
        </w:rPr>
        <w:t>SCI</w:t>
      </w:r>
      <w:r>
        <w:rPr>
          <w:rFonts w:hAnsi="仿宋" w:eastAsia="仿宋"/>
          <w:sz w:val="24"/>
          <w:szCs w:val="24"/>
        </w:rPr>
        <w:t>第二作者以上</w:t>
      </w:r>
      <w:r>
        <w:rPr>
          <w:rFonts w:hint="eastAsia" w:hAnsi="仿宋" w:eastAsia="仿宋"/>
          <w:sz w:val="24"/>
          <w:szCs w:val="24"/>
        </w:rPr>
        <w:t>本专业</w:t>
      </w:r>
      <w:r>
        <w:rPr>
          <w:rFonts w:hAnsi="仿宋" w:eastAsia="仿宋"/>
          <w:sz w:val="24"/>
          <w:szCs w:val="24"/>
        </w:rPr>
        <w:t>论文等，经三名以上本校本专业教授联名推荐，经学院和学校推荐免试研究生工作领导小组审查通过，</w:t>
      </w:r>
      <w:r>
        <w:rPr>
          <w:rFonts w:hint="eastAsia" w:hAnsi="仿宋" w:eastAsia="仿宋"/>
          <w:sz w:val="24"/>
          <w:szCs w:val="24"/>
        </w:rPr>
        <w:t>可适当加大在综合考核中的得分权重</w:t>
      </w:r>
      <w:r>
        <w:rPr>
          <w:rFonts w:hAnsi="仿宋" w:eastAsia="仿宋"/>
          <w:sz w:val="24"/>
          <w:szCs w:val="24"/>
        </w:rPr>
        <w:t>，有关学生的说明材料和教授推荐信要在学院公示不少于</w:t>
      </w:r>
      <w:r>
        <w:rPr>
          <w:rFonts w:hint="eastAsia" w:eastAsia="仿宋"/>
          <w:sz w:val="24"/>
          <w:szCs w:val="24"/>
        </w:rPr>
        <w:t>5</w:t>
      </w:r>
      <w:r>
        <w:rPr>
          <w:rFonts w:hAnsi="仿宋" w:eastAsia="仿宋"/>
          <w:sz w:val="24"/>
          <w:szCs w:val="24"/>
        </w:rPr>
        <w:t>天。</w:t>
      </w:r>
    </w:p>
    <w:p>
      <w:pPr>
        <w:pStyle w:val="3"/>
        <w:spacing w:line="360" w:lineRule="auto"/>
        <w:ind w:firstLine="0" w:firstLineChars="0"/>
        <w:rPr>
          <w:rFonts w:eastAsia="仿宋"/>
          <w:b/>
          <w:szCs w:val="28"/>
        </w:rPr>
      </w:pPr>
      <w:r>
        <w:rPr>
          <w:rFonts w:hAnsi="仿宋" w:eastAsia="仿宋"/>
          <w:b/>
          <w:szCs w:val="28"/>
        </w:rPr>
        <w:t>四、综合素质与能力加分内容认定细则</w:t>
      </w:r>
    </w:p>
    <w:tbl>
      <w:tblPr>
        <w:tblStyle w:val="10"/>
        <w:tblW w:w="10071"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49"/>
        <w:gridCol w:w="1006"/>
        <w:gridCol w:w="3045"/>
        <w:gridCol w:w="1260"/>
        <w:gridCol w:w="945"/>
        <w:gridCol w:w="316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649" w:type="dxa"/>
            <w:vMerge w:val="restart"/>
            <w:vAlign w:val="center"/>
          </w:tcPr>
          <w:p>
            <w:pPr>
              <w:widowControl/>
              <w:jc w:val="center"/>
              <w:rPr>
                <w:rFonts w:eastAsia="仿宋"/>
                <w:b/>
                <w:bCs/>
                <w:kern w:val="0"/>
                <w:sz w:val="18"/>
                <w:szCs w:val="18"/>
              </w:rPr>
            </w:pPr>
            <w:r>
              <w:rPr>
                <w:rFonts w:hAnsi="仿宋" w:eastAsia="仿宋"/>
                <w:b/>
                <w:bCs/>
                <w:kern w:val="0"/>
                <w:sz w:val="18"/>
                <w:szCs w:val="18"/>
              </w:rPr>
              <w:t>类型</w:t>
            </w:r>
          </w:p>
        </w:tc>
        <w:tc>
          <w:tcPr>
            <w:tcW w:w="4051" w:type="dxa"/>
            <w:gridSpan w:val="2"/>
            <w:vAlign w:val="center"/>
          </w:tcPr>
          <w:p>
            <w:pPr>
              <w:widowControl/>
              <w:jc w:val="center"/>
              <w:rPr>
                <w:rFonts w:eastAsia="仿宋"/>
                <w:b/>
                <w:bCs/>
                <w:kern w:val="0"/>
                <w:sz w:val="18"/>
                <w:szCs w:val="18"/>
              </w:rPr>
            </w:pPr>
            <w:r>
              <w:rPr>
                <w:rFonts w:hAnsi="仿宋" w:eastAsia="仿宋"/>
                <w:b/>
                <w:bCs/>
                <w:kern w:val="0"/>
                <w:sz w:val="18"/>
                <w:szCs w:val="18"/>
              </w:rPr>
              <w:t>项</w:t>
            </w:r>
            <w:r>
              <w:rPr>
                <w:rFonts w:eastAsia="仿宋"/>
                <w:b/>
                <w:bCs/>
                <w:kern w:val="0"/>
                <w:sz w:val="18"/>
                <w:szCs w:val="18"/>
              </w:rPr>
              <w:t xml:space="preserve">  </w:t>
            </w:r>
            <w:r>
              <w:rPr>
                <w:rFonts w:hAnsi="仿宋" w:eastAsia="仿宋"/>
                <w:b/>
                <w:bCs/>
                <w:kern w:val="0"/>
                <w:sz w:val="18"/>
                <w:szCs w:val="18"/>
              </w:rPr>
              <w:t>目</w:t>
            </w:r>
          </w:p>
        </w:tc>
        <w:tc>
          <w:tcPr>
            <w:tcW w:w="2205" w:type="dxa"/>
            <w:gridSpan w:val="2"/>
            <w:vAlign w:val="center"/>
          </w:tcPr>
          <w:p>
            <w:pPr>
              <w:widowControl/>
              <w:jc w:val="center"/>
              <w:rPr>
                <w:rFonts w:eastAsia="仿宋"/>
                <w:b/>
                <w:bCs/>
                <w:kern w:val="0"/>
                <w:sz w:val="18"/>
                <w:szCs w:val="18"/>
              </w:rPr>
            </w:pPr>
            <w:r>
              <w:rPr>
                <w:rFonts w:hAnsi="仿宋" w:eastAsia="仿宋"/>
                <w:b/>
                <w:bCs/>
                <w:kern w:val="0"/>
                <w:sz w:val="18"/>
                <w:szCs w:val="18"/>
              </w:rPr>
              <w:t>奖励方式</w:t>
            </w:r>
          </w:p>
        </w:tc>
        <w:tc>
          <w:tcPr>
            <w:tcW w:w="3166" w:type="dxa"/>
            <w:vMerge w:val="restart"/>
            <w:vAlign w:val="center"/>
          </w:tcPr>
          <w:p>
            <w:pPr>
              <w:widowControl/>
              <w:jc w:val="center"/>
              <w:rPr>
                <w:rFonts w:eastAsia="仿宋"/>
                <w:b/>
                <w:bCs/>
                <w:kern w:val="0"/>
                <w:sz w:val="18"/>
                <w:szCs w:val="18"/>
              </w:rPr>
            </w:pPr>
            <w:r>
              <w:rPr>
                <w:rFonts w:hAnsi="仿宋" w:eastAsia="仿宋"/>
                <w:b/>
                <w:bCs/>
                <w:kern w:val="0"/>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00" w:hRule="atLeast"/>
        </w:trPr>
        <w:tc>
          <w:tcPr>
            <w:tcW w:w="649" w:type="dxa"/>
            <w:vMerge w:val="continue"/>
            <w:vAlign w:val="center"/>
          </w:tcPr>
          <w:p>
            <w:pPr>
              <w:widowControl/>
              <w:ind w:firstLine="472" w:firstLineChars="261"/>
              <w:jc w:val="center"/>
              <w:rPr>
                <w:rFonts w:eastAsia="仿宋"/>
                <w:b/>
                <w:bCs/>
                <w:kern w:val="0"/>
                <w:sz w:val="18"/>
                <w:szCs w:val="18"/>
              </w:rPr>
            </w:pPr>
          </w:p>
        </w:tc>
        <w:tc>
          <w:tcPr>
            <w:tcW w:w="1006" w:type="dxa"/>
            <w:vAlign w:val="center"/>
          </w:tcPr>
          <w:p>
            <w:pPr>
              <w:widowControl/>
              <w:jc w:val="center"/>
              <w:rPr>
                <w:rFonts w:eastAsia="仿宋"/>
                <w:b/>
                <w:bCs/>
                <w:kern w:val="0"/>
                <w:sz w:val="18"/>
                <w:szCs w:val="18"/>
              </w:rPr>
            </w:pPr>
            <w:r>
              <w:rPr>
                <w:rFonts w:hAnsi="仿宋" w:eastAsia="仿宋"/>
                <w:b/>
                <w:bCs/>
                <w:kern w:val="0"/>
                <w:sz w:val="18"/>
                <w:szCs w:val="18"/>
              </w:rPr>
              <w:t>类别</w:t>
            </w:r>
          </w:p>
        </w:tc>
        <w:tc>
          <w:tcPr>
            <w:tcW w:w="3045" w:type="dxa"/>
            <w:vAlign w:val="center"/>
          </w:tcPr>
          <w:p>
            <w:pPr>
              <w:widowControl/>
              <w:jc w:val="center"/>
              <w:rPr>
                <w:rFonts w:eastAsia="仿宋"/>
                <w:b/>
                <w:bCs/>
                <w:kern w:val="0"/>
                <w:sz w:val="18"/>
                <w:szCs w:val="18"/>
              </w:rPr>
            </w:pPr>
            <w:r>
              <w:rPr>
                <w:rFonts w:hAnsi="仿宋" w:eastAsia="仿宋"/>
                <w:b/>
                <w:bCs/>
                <w:kern w:val="0"/>
                <w:sz w:val="18"/>
                <w:szCs w:val="18"/>
              </w:rPr>
              <w:t>获奖等级</w:t>
            </w:r>
          </w:p>
        </w:tc>
        <w:tc>
          <w:tcPr>
            <w:tcW w:w="1260" w:type="dxa"/>
            <w:vAlign w:val="center"/>
          </w:tcPr>
          <w:p>
            <w:pPr>
              <w:widowControl/>
              <w:jc w:val="center"/>
              <w:rPr>
                <w:rFonts w:eastAsia="仿宋"/>
                <w:b/>
                <w:bCs/>
                <w:kern w:val="0"/>
                <w:sz w:val="18"/>
                <w:szCs w:val="18"/>
              </w:rPr>
            </w:pPr>
            <w:r>
              <w:rPr>
                <w:rFonts w:hAnsi="仿宋" w:eastAsia="仿宋"/>
                <w:b/>
                <w:bCs/>
                <w:kern w:val="0"/>
                <w:sz w:val="18"/>
                <w:szCs w:val="18"/>
              </w:rPr>
              <w:t>个人</w:t>
            </w:r>
          </w:p>
        </w:tc>
        <w:tc>
          <w:tcPr>
            <w:tcW w:w="945" w:type="dxa"/>
            <w:vAlign w:val="center"/>
          </w:tcPr>
          <w:p>
            <w:pPr>
              <w:widowControl/>
              <w:jc w:val="center"/>
              <w:rPr>
                <w:rFonts w:eastAsia="仿宋"/>
                <w:b/>
                <w:bCs/>
                <w:kern w:val="0"/>
                <w:sz w:val="18"/>
                <w:szCs w:val="18"/>
              </w:rPr>
            </w:pPr>
            <w:r>
              <w:rPr>
                <w:rFonts w:hAnsi="仿宋" w:eastAsia="仿宋"/>
                <w:b/>
                <w:bCs/>
                <w:kern w:val="0"/>
                <w:sz w:val="18"/>
                <w:szCs w:val="18"/>
              </w:rPr>
              <w:t>集体</w:t>
            </w:r>
          </w:p>
        </w:tc>
        <w:tc>
          <w:tcPr>
            <w:tcW w:w="3166" w:type="dxa"/>
            <w:vMerge w:val="continue"/>
            <w:vAlign w:val="center"/>
          </w:tcPr>
          <w:p>
            <w:pPr>
              <w:widowControl/>
              <w:ind w:firstLine="472" w:firstLineChars="261"/>
              <w:jc w:val="center"/>
              <w:rPr>
                <w:rFonts w:eastAsia="仿宋"/>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trPr>
        <w:tc>
          <w:tcPr>
            <w:tcW w:w="649" w:type="dxa"/>
            <w:vMerge w:val="restart"/>
            <w:vAlign w:val="center"/>
          </w:tcPr>
          <w:p>
            <w:pPr>
              <w:widowControl/>
              <w:jc w:val="center"/>
              <w:rPr>
                <w:rFonts w:eastAsia="仿宋"/>
                <w:kern w:val="0"/>
                <w:sz w:val="18"/>
                <w:szCs w:val="18"/>
              </w:rPr>
            </w:pPr>
            <w:r>
              <w:rPr>
                <w:rFonts w:hAnsi="仿宋" w:eastAsia="仿宋"/>
                <w:kern w:val="0"/>
                <w:sz w:val="18"/>
                <w:szCs w:val="18"/>
              </w:rPr>
              <w:t>各类</w:t>
            </w:r>
          </w:p>
          <w:p>
            <w:pPr>
              <w:widowControl/>
              <w:jc w:val="center"/>
              <w:rPr>
                <w:rFonts w:eastAsia="仿宋"/>
                <w:kern w:val="0"/>
                <w:sz w:val="18"/>
                <w:szCs w:val="18"/>
              </w:rPr>
            </w:pPr>
            <w:r>
              <w:rPr>
                <w:rFonts w:hAnsi="仿宋" w:eastAsia="仿宋"/>
                <w:kern w:val="0"/>
                <w:sz w:val="18"/>
                <w:szCs w:val="18"/>
              </w:rPr>
              <w:t>竞赛</w:t>
            </w:r>
          </w:p>
          <w:p>
            <w:pPr>
              <w:ind w:firstLine="470" w:firstLineChars="261"/>
              <w:jc w:val="center"/>
              <w:rPr>
                <w:rFonts w:eastAsia="仿宋"/>
                <w:kern w:val="0"/>
                <w:sz w:val="18"/>
                <w:szCs w:val="18"/>
              </w:rPr>
            </w:pPr>
          </w:p>
        </w:tc>
        <w:tc>
          <w:tcPr>
            <w:tcW w:w="1006" w:type="dxa"/>
            <w:vMerge w:val="restart"/>
            <w:vAlign w:val="center"/>
          </w:tcPr>
          <w:p>
            <w:pPr>
              <w:widowControl/>
              <w:jc w:val="center"/>
              <w:rPr>
                <w:rFonts w:eastAsia="仿宋"/>
                <w:kern w:val="0"/>
                <w:sz w:val="18"/>
                <w:szCs w:val="18"/>
              </w:rPr>
            </w:pPr>
            <w:r>
              <w:rPr>
                <w:rFonts w:hAnsi="仿宋" w:eastAsia="仿宋"/>
                <w:kern w:val="0"/>
                <w:sz w:val="18"/>
                <w:szCs w:val="18"/>
              </w:rPr>
              <w:t>科技比赛</w:t>
            </w:r>
          </w:p>
        </w:tc>
        <w:tc>
          <w:tcPr>
            <w:tcW w:w="3045" w:type="dxa"/>
            <w:vAlign w:val="center"/>
          </w:tcPr>
          <w:p>
            <w:pPr>
              <w:widowControl/>
              <w:jc w:val="center"/>
              <w:rPr>
                <w:rFonts w:eastAsia="仿宋"/>
                <w:kern w:val="0"/>
                <w:sz w:val="18"/>
                <w:szCs w:val="18"/>
              </w:rPr>
            </w:pPr>
            <w:r>
              <w:rPr>
                <w:rFonts w:hAnsi="仿宋" w:eastAsia="仿宋"/>
                <w:kern w:val="0"/>
                <w:sz w:val="18"/>
                <w:szCs w:val="18"/>
              </w:rPr>
              <w:t>国家级比赛（一</w:t>
            </w:r>
            <w:r>
              <w:rPr>
                <w:rFonts w:eastAsia="仿宋"/>
                <w:kern w:val="0"/>
                <w:sz w:val="18"/>
                <w:szCs w:val="18"/>
              </w:rPr>
              <w:t>/</w:t>
            </w:r>
            <w:r>
              <w:rPr>
                <w:rFonts w:hAnsi="仿宋" w:eastAsia="仿宋"/>
                <w:kern w:val="0"/>
                <w:sz w:val="18"/>
                <w:szCs w:val="18"/>
              </w:rPr>
              <w:t>二</w:t>
            </w:r>
            <w:r>
              <w:rPr>
                <w:rFonts w:eastAsia="仿宋"/>
                <w:kern w:val="0"/>
                <w:sz w:val="18"/>
                <w:szCs w:val="18"/>
              </w:rPr>
              <w:t>/</w:t>
            </w:r>
            <w:r>
              <w:rPr>
                <w:rFonts w:hAnsi="仿宋" w:eastAsia="仿宋"/>
                <w:kern w:val="0"/>
                <w:sz w:val="18"/>
                <w:szCs w:val="18"/>
              </w:rPr>
              <w:t>三等奖）</w:t>
            </w:r>
          </w:p>
        </w:tc>
        <w:tc>
          <w:tcPr>
            <w:tcW w:w="1260" w:type="dxa"/>
            <w:vAlign w:val="center"/>
          </w:tcPr>
          <w:p>
            <w:pPr>
              <w:widowControl/>
              <w:jc w:val="center"/>
              <w:rPr>
                <w:rFonts w:eastAsia="仿宋"/>
                <w:kern w:val="0"/>
                <w:sz w:val="18"/>
                <w:szCs w:val="18"/>
              </w:rPr>
            </w:pPr>
            <w:r>
              <w:rPr>
                <w:rFonts w:eastAsia="仿宋"/>
                <w:kern w:val="0"/>
                <w:sz w:val="18"/>
                <w:szCs w:val="18"/>
              </w:rPr>
              <w:t>8</w:t>
            </w:r>
            <w:r>
              <w:rPr>
                <w:rFonts w:hAnsi="仿宋" w:eastAsia="仿宋"/>
                <w:kern w:val="0"/>
                <w:sz w:val="18"/>
                <w:szCs w:val="18"/>
              </w:rPr>
              <w:t>分</w:t>
            </w:r>
            <w:r>
              <w:rPr>
                <w:rFonts w:eastAsia="仿宋"/>
                <w:kern w:val="0"/>
                <w:sz w:val="18"/>
                <w:szCs w:val="18"/>
              </w:rPr>
              <w:t>/6</w:t>
            </w:r>
            <w:r>
              <w:rPr>
                <w:rFonts w:hAnsi="仿宋" w:eastAsia="仿宋"/>
                <w:kern w:val="0"/>
                <w:sz w:val="18"/>
                <w:szCs w:val="18"/>
              </w:rPr>
              <w:t>分</w:t>
            </w:r>
            <w:r>
              <w:rPr>
                <w:rFonts w:eastAsia="仿宋"/>
                <w:kern w:val="0"/>
                <w:sz w:val="18"/>
                <w:szCs w:val="18"/>
              </w:rPr>
              <w:t>/4</w:t>
            </w:r>
            <w:r>
              <w:rPr>
                <w:rFonts w:hAnsi="仿宋" w:eastAsia="仿宋"/>
                <w:kern w:val="0"/>
                <w:sz w:val="18"/>
                <w:szCs w:val="18"/>
              </w:rPr>
              <w:t>分</w:t>
            </w:r>
          </w:p>
        </w:tc>
        <w:tc>
          <w:tcPr>
            <w:tcW w:w="945" w:type="dxa"/>
            <w:vMerge w:val="restart"/>
            <w:vAlign w:val="center"/>
          </w:tcPr>
          <w:p>
            <w:pPr>
              <w:widowControl/>
              <w:jc w:val="center"/>
              <w:rPr>
                <w:rFonts w:eastAsia="仿宋"/>
                <w:kern w:val="0"/>
                <w:sz w:val="18"/>
                <w:szCs w:val="18"/>
              </w:rPr>
            </w:pPr>
            <w:r>
              <w:rPr>
                <w:rFonts w:hAnsi="仿宋" w:eastAsia="仿宋"/>
                <w:kern w:val="0"/>
                <w:sz w:val="18"/>
                <w:szCs w:val="18"/>
              </w:rPr>
              <w:t>集体获奖按人数折算计分</w:t>
            </w:r>
          </w:p>
        </w:tc>
        <w:tc>
          <w:tcPr>
            <w:tcW w:w="3166" w:type="dxa"/>
            <w:vMerge w:val="restart"/>
            <w:vAlign w:val="center"/>
          </w:tcPr>
          <w:p>
            <w:pPr>
              <w:widowControl/>
              <w:ind w:firstLine="360" w:firstLineChars="200"/>
              <w:rPr>
                <w:rFonts w:eastAsia="仿宋"/>
                <w:kern w:val="0"/>
                <w:sz w:val="18"/>
                <w:szCs w:val="18"/>
              </w:rPr>
            </w:pPr>
            <w:r>
              <w:rPr>
                <w:rFonts w:hAnsi="仿宋" w:eastAsia="仿宋"/>
                <w:kern w:val="0"/>
                <w:sz w:val="18"/>
                <w:szCs w:val="18"/>
              </w:rPr>
              <w:t>科技比赛包括全国大学生数学建模竞赛、全国大学生英语竞赛、创业计划大赛、课外科技作品大赛、</w:t>
            </w:r>
            <w:r>
              <w:rPr>
                <w:rFonts w:hint="eastAsia" w:hAnsi="仿宋" w:eastAsia="仿宋"/>
                <w:kern w:val="0"/>
                <w:sz w:val="18"/>
                <w:szCs w:val="18"/>
              </w:rPr>
              <w:t>景观规划大赛、学科知识竞赛</w:t>
            </w:r>
            <w:r>
              <w:rPr>
                <w:rFonts w:hAnsi="仿宋" w:eastAsia="仿宋"/>
                <w:kern w:val="0"/>
                <w:sz w:val="18"/>
                <w:szCs w:val="18"/>
              </w:rPr>
              <w:t>等相关项目。</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trPr>
        <w:tc>
          <w:tcPr>
            <w:tcW w:w="649" w:type="dxa"/>
            <w:vMerge w:val="continue"/>
            <w:vAlign w:val="center"/>
          </w:tcPr>
          <w:p>
            <w:pPr>
              <w:ind w:firstLine="470" w:firstLineChars="261"/>
              <w:jc w:val="center"/>
              <w:rPr>
                <w:rFonts w:eastAsia="仿宋"/>
                <w:kern w:val="0"/>
                <w:sz w:val="18"/>
                <w:szCs w:val="18"/>
              </w:rPr>
            </w:pPr>
          </w:p>
        </w:tc>
        <w:tc>
          <w:tcPr>
            <w:tcW w:w="1006" w:type="dxa"/>
            <w:vMerge w:val="continue"/>
            <w:vAlign w:val="center"/>
          </w:tcPr>
          <w:p>
            <w:pPr>
              <w:widowControl/>
              <w:jc w:val="center"/>
              <w:rPr>
                <w:rFonts w:eastAsia="仿宋"/>
                <w:kern w:val="0"/>
                <w:sz w:val="18"/>
                <w:szCs w:val="18"/>
              </w:rPr>
            </w:pPr>
          </w:p>
        </w:tc>
        <w:tc>
          <w:tcPr>
            <w:tcW w:w="3045" w:type="dxa"/>
            <w:vAlign w:val="center"/>
          </w:tcPr>
          <w:p>
            <w:pPr>
              <w:widowControl/>
              <w:jc w:val="center"/>
              <w:rPr>
                <w:rFonts w:eastAsia="仿宋"/>
                <w:kern w:val="0"/>
                <w:sz w:val="18"/>
                <w:szCs w:val="18"/>
              </w:rPr>
            </w:pPr>
            <w:r>
              <w:rPr>
                <w:rFonts w:hAnsi="仿宋" w:eastAsia="仿宋"/>
                <w:kern w:val="0"/>
                <w:sz w:val="18"/>
                <w:szCs w:val="18"/>
              </w:rPr>
              <w:t>省级比赛（一</w:t>
            </w:r>
            <w:r>
              <w:rPr>
                <w:rFonts w:eastAsia="仿宋"/>
                <w:kern w:val="0"/>
                <w:sz w:val="18"/>
                <w:szCs w:val="18"/>
              </w:rPr>
              <w:t>/</w:t>
            </w:r>
            <w:r>
              <w:rPr>
                <w:rFonts w:hAnsi="仿宋" w:eastAsia="仿宋"/>
                <w:kern w:val="0"/>
                <w:sz w:val="18"/>
                <w:szCs w:val="18"/>
              </w:rPr>
              <w:t>二</w:t>
            </w:r>
            <w:r>
              <w:rPr>
                <w:rFonts w:eastAsia="仿宋"/>
                <w:kern w:val="0"/>
                <w:sz w:val="18"/>
                <w:szCs w:val="18"/>
              </w:rPr>
              <w:t>/</w:t>
            </w:r>
            <w:r>
              <w:rPr>
                <w:rFonts w:hAnsi="仿宋" w:eastAsia="仿宋"/>
                <w:kern w:val="0"/>
                <w:sz w:val="18"/>
                <w:szCs w:val="18"/>
              </w:rPr>
              <w:t>三等奖）</w:t>
            </w:r>
          </w:p>
        </w:tc>
        <w:tc>
          <w:tcPr>
            <w:tcW w:w="1260" w:type="dxa"/>
            <w:vAlign w:val="center"/>
          </w:tcPr>
          <w:p>
            <w:pPr>
              <w:widowControl/>
              <w:jc w:val="center"/>
              <w:rPr>
                <w:rFonts w:eastAsia="仿宋"/>
                <w:kern w:val="0"/>
                <w:sz w:val="18"/>
                <w:szCs w:val="18"/>
              </w:rPr>
            </w:pPr>
            <w:r>
              <w:rPr>
                <w:rFonts w:eastAsia="仿宋"/>
                <w:kern w:val="0"/>
                <w:sz w:val="18"/>
                <w:szCs w:val="18"/>
              </w:rPr>
              <w:t>5</w:t>
            </w:r>
            <w:r>
              <w:rPr>
                <w:rFonts w:hAnsi="仿宋" w:eastAsia="仿宋"/>
                <w:kern w:val="0"/>
                <w:sz w:val="18"/>
                <w:szCs w:val="18"/>
              </w:rPr>
              <w:t>分</w:t>
            </w:r>
            <w:r>
              <w:rPr>
                <w:rFonts w:eastAsia="仿宋"/>
                <w:kern w:val="0"/>
                <w:sz w:val="18"/>
                <w:szCs w:val="18"/>
              </w:rPr>
              <w:t>/4</w:t>
            </w:r>
            <w:r>
              <w:rPr>
                <w:rFonts w:hAnsi="仿宋" w:eastAsia="仿宋"/>
                <w:kern w:val="0"/>
                <w:sz w:val="18"/>
                <w:szCs w:val="18"/>
              </w:rPr>
              <w:t>分</w:t>
            </w:r>
            <w:r>
              <w:rPr>
                <w:rFonts w:eastAsia="仿宋"/>
                <w:kern w:val="0"/>
                <w:sz w:val="18"/>
                <w:szCs w:val="18"/>
              </w:rPr>
              <w:t>/3</w:t>
            </w:r>
            <w:r>
              <w:rPr>
                <w:rFonts w:hAnsi="仿宋" w:eastAsia="仿宋"/>
                <w:kern w:val="0"/>
                <w:sz w:val="18"/>
                <w:szCs w:val="18"/>
              </w:rPr>
              <w:t>分</w:t>
            </w:r>
          </w:p>
        </w:tc>
        <w:tc>
          <w:tcPr>
            <w:tcW w:w="945" w:type="dxa"/>
            <w:vMerge w:val="continue"/>
            <w:vAlign w:val="center"/>
          </w:tcPr>
          <w:p>
            <w:pPr>
              <w:jc w:val="center"/>
              <w:rPr>
                <w:rFonts w:eastAsia="仿宋"/>
                <w:kern w:val="0"/>
                <w:sz w:val="18"/>
                <w:szCs w:val="18"/>
              </w:rPr>
            </w:pPr>
          </w:p>
        </w:tc>
        <w:tc>
          <w:tcPr>
            <w:tcW w:w="3166" w:type="dxa"/>
            <w:vMerge w:val="continue"/>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continue"/>
            <w:vAlign w:val="center"/>
          </w:tcPr>
          <w:p>
            <w:pPr>
              <w:widowControl/>
              <w:jc w:val="center"/>
              <w:rPr>
                <w:rFonts w:eastAsia="仿宋"/>
                <w:kern w:val="0"/>
                <w:sz w:val="18"/>
                <w:szCs w:val="18"/>
              </w:rPr>
            </w:pPr>
          </w:p>
        </w:tc>
        <w:tc>
          <w:tcPr>
            <w:tcW w:w="3045" w:type="dxa"/>
            <w:vAlign w:val="center"/>
          </w:tcPr>
          <w:p>
            <w:pPr>
              <w:widowControl/>
              <w:jc w:val="center"/>
              <w:rPr>
                <w:rFonts w:eastAsia="仿宋"/>
                <w:kern w:val="0"/>
                <w:sz w:val="18"/>
                <w:szCs w:val="18"/>
              </w:rPr>
            </w:pPr>
            <w:r>
              <w:rPr>
                <w:rFonts w:hAnsi="仿宋" w:eastAsia="仿宋"/>
                <w:kern w:val="0"/>
                <w:sz w:val="18"/>
                <w:szCs w:val="18"/>
              </w:rPr>
              <w:t>校级比赛（一</w:t>
            </w:r>
            <w:r>
              <w:rPr>
                <w:rFonts w:eastAsia="仿宋"/>
                <w:kern w:val="0"/>
                <w:sz w:val="18"/>
                <w:szCs w:val="18"/>
              </w:rPr>
              <w:t>/</w:t>
            </w:r>
            <w:r>
              <w:rPr>
                <w:rFonts w:hAnsi="仿宋" w:eastAsia="仿宋"/>
                <w:kern w:val="0"/>
                <w:sz w:val="18"/>
                <w:szCs w:val="18"/>
              </w:rPr>
              <w:t>二</w:t>
            </w:r>
            <w:r>
              <w:rPr>
                <w:rFonts w:eastAsia="仿宋"/>
                <w:kern w:val="0"/>
                <w:sz w:val="18"/>
                <w:szCs w:val="18"/>
              </w:rPr>
              <w:t>/</w:t>
            </w:r>
            <w:r>
              <w:rPr>
                <w:rFonts w:hAnsi="仿宋" w:eastAsia="仿宋"/>
                <w:kern w:val="0"/>
                <w:sz w:val="18"/>
                <w:szCs w:val="18"/>
              </w:rPr>
              <w:t>三等奖）</w:t>
            </w:r>
          </w:p>
        </w:tc>
        <w:tc>
          <w:tcPr>
            <w:tcW w:w="1260" w:type="dxa"/>
            <w:vAlign w:val="center"/>
          </w:tcPr>
          <w:p>
            <w:pPr>
              <w:widowControl/>
              <w:jc w:val="center"/>
              <w:rPr>
                <w:rFonts w:eastAsia="仿宋"/>
                <w:kern w:val="0"/>
                <w:sz w:val="18"/>
                <w:szCs w:val="18"/>
              </w:rPr>
            </w:pPr>
            <w:r>
              <w:rPr>
                <w:rFonts w:eastAsia="仿宋"/>
                <w:kern w:val="0"/>
                <w:sz w:val="18"/>
                <w:szCs w:val="18"/>
              </w:rPr>
              <w:t>3</w:t>
            </w:r>
            <w:r>
              <w:rPr>
                <w:rFonts w:hAnsi="仿宋" w:eastAsia="仿宋"/>
                <w:kern w:val="0"/>
                <w:sz w:val="18"/>
                <w:szCs w:val="18"/>
              </w:rPr>
              <w:t>分</w:t>
            </w:r>
            <w:r>
              <w:rPr>
                <w:rFonts w:eastAsia="仿宋"/>
                <w:kern w:val="0"/>
                <w:sz w:val="18"/>
                <w:szCs w:val="18"/>
              </w:rPr>
              <w:t>/2</w:t>
            </w:r>
            <w:r>
              <w:rPr>
                <w:rFonts w:hAnsi="仿宋" w:eastAsia="仿宋"/>
                <w:kern w:val="0"/>
                <w:sz w:val="18"/>
                <w:szCs w:val="18"/>
              </w:rPr>
              <w:t>分</w:t>
            </w:r>
            <w:r>
              <w:rPr>
                <w:rFonts w:eastAsia="仿宋"/>
                <w:kern w:val="0"/>
                <w:sz w:val="18"/>
                <w:szCs w:val="18"/>
              </w:rPr>
              <w:t>/1</w:t>
            </w:r>
            <w:r>
              <w:rPr>
                <w:rFonts w:hAnsi="仿宋" w:eastAsia="仿宋"/>
                <w:kern w:val="0"/>
                <w:sz w:val="18"/>
                <w:szCs w:val="18"/>
              </w:rPr>
              <w:t>分</w:t>
            </w:r>
          </w:p>
        </w:tc>
        <w:tc>
          <w:tcPr>
            <w:tcW w:w="945" w:type="dxa"/>
            <w:vMerge w:val="continue"/>
            <w:vAlign w:val="center"/>
          </w:tcPr>
          <w:p>
            <w:pPr>
              <w:widowControl/>
              <w:jc w:val="center"/>
              <w:rPr>
                <w:rFonts w:eastAsia="仿宋"/>
                <w:kern w:val="0"/>
                <w:sz w:val="18"/>
                <w:szCs w:val="18"/>
              </w:rPr>
            </w:pPr>
          </w:p>
        </w:tc>
        <w:tc>
          <w:tcPr>
            <w:tcW w:w="3166" w:type="dxa"/>
            <w:vMerge w:val="continue"/>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restart"/>
            <w:vAlign w:val="center"/>
          </w:tcPr>
          <w:p>
            <w:pPr>
              <w:widowControl/>
              <w:jc w:val="center"/>
              <w:rPr>
                <w:rFonts w:eastAsia="仿宋"/>
                <w:kern w:val="0"/>
                <w:sz w:val="18"/>
                <w:szCs w:val="18"/>
              </w:rPr>
            </w:pPr>
            <w:r>
              <w:rPr>
                <w:rFonts w:hAnsi="仿宋" w:eastAsia="仿宋"/>
                <w:kern w:val="0"/>
                <w:sz w:val="18"/>
                <w:szCs w:val="18"/>
              </w:rPr>
              <w:t>文体比赛</w:t>
            </w:r>
          </w:p>
        </w:tc>
        <w:tc>
          <w:tcPr>
            <w:tcW w:w="3045" w:type="dxa"/>
            <w:vAlign w:val="center"/>
          </w:tcPr>
          <w:p>
            <w:pPr>
              <w:widowControl/>
              <w:jc w:val="center"/>
              <w:rPr>
                <w:rFonts w:eastAsia="仿宋"/>
                <w:kern w:val="0"/>
                <w:sz w:val="18"/>
                <w:szCs w:val="18"/>
              </w:rPr>
            </w:pPr>
            <w:r>
              <w:rPr>
                <w:rFonts w:hAnsi="仿宋" w:eastAsia="仿宋"/>
                <w:kern w:val="0"/>
                <w:sz w:val="18"/>
                <w:szCs w:val="18"/>
              </w:rPr>
              <w:t>国家级比赛（一</w:t>
            </w:r>
            <w:r>
              <w:rPr>
                <w:rFonts w:eastAsia="仿宋"/>
                <w:kern w:val="0"/>
                <w:sz w:val="18"/>
                <w:szCs w:val="18"/>
              </w:rPr>
              <w:t>/</w:t>
            </w:r>
            <w:r>
              <w:rPr>
                <w:rFonts w:hAnsi="仿宋" w:eastAsia="仿宋"/>
                <w:kern w:val="0"/>
                <w:sz w:val="18"/>
                <w:szCs w:val="18"/>
              </w:rPr>
              <w:t>二</w:t>
            </w:r>
            <w:r>
              <w:rPr>
                <w:rFonts w:eastAsia="仿宋"/>
                <w:kern w:val="0"/>
                <w:sz w:val="18"/>
                <w:szCs w:val="18"/>
              </w:rPr>
              <w:t>/</w:t>
            </w:r>
            <w:r>
              <w:rPr>
                <w:rFonts w:hAnsi="仿宋" w:eastAsia="仿宋"/>
                <w:kern w:val="0"/>
                <w:sz w:val="18"/>
                <w:szCs w:val="18"/>
              </w:rPr>
              <w:t>三等奖）</w:t>
            </w:r>
          </w:p>
        </w:tc>
        <w:tc>
          <w:tcPr>
            <w:tcW w:w="1260" w:type="dxa"/>
            <w:vAlign w:val="center"/>
          </w:tcPr>
          <w:p>
            <w:pPr>
              <w:widowControl/>
              <w:jc w:val="center"/>
              <w:rPr>
                <w:rFonts w:eastAsia="仿宋"/>
                <w:kern w:val="0"/>
                <w:sz w:val="18"/>
                <w:szCs w:val="18"/>
              </w:rPr>
            </w:pPr>
            <w:r>
              <w:rPr>
                <w:rFonts w:eastAsia="仿宋"/>
                <w:kern w:val="0"/>
                <w:sz w:val="18"/>
                <w:szCs w:val="18"/>
              </w:rPr>
              <w:t>6</w:t>
            </w:r>
            <w:r>
              <w:rPr>
                <w:rFonts w:hAnsi="仿宋" w:eastAsia="仿宋"/>
                <w:kern w:val="0"/>
                <w:sz w:val="18"/>
                <w:szCs w:val="18"/>
              </w:rPr>
              <w:t>分</w:t>
            </w:r>
            <w:r>
              <w:rPr>
                <w:rFonts w:eastAsia="仿宋"/>
                <w:kern w:val="0"/>
                <w:sz w:val="18"/>
                <w:szCs w:val="18"/>
              </w:rPr>
              <w:t>/5</w:t>
            </w:r>
            <w:r>
              <w:rPr>
                <w:rFonts w:hAnsi="仿宋" w:eastAsia="仿宋"/>
                <w:kern w:val="0"/>
                <w:sz w:val="18"/>
                <w:szCs w:val="18"/>
              </w:rPr>
              <w:t>分</w:t>
            </w:r>
            <w:r>
              <w:rPr>
                <w:rFonts w:eastAsia="仿宋"/>
                <w:kern w:val="0"/>
                <w:sz w:val="18"/>
                <w:szCs w:val="18"/>
              </w:rPr>
              <w:t>/4</w:t>
            </w:r>
            <w:r>
              <w:rPr>
                <w:rFonts w:hAnsi="仿宋" w:eastAsia="仿宋"/>
                <w:kern w:val="0"/>
                <w:sz w:val="18"/>
                <w:szCs w:val="18"/>
              </w:rPr>
              <w:t>分</w:t>
            </w:r>
          </w:p>
        </w:tc>
        <w:tc>
          <w:tcPr>
            <w:tcW w:w="945" w:type="dxa"/>
            <w:vMerge w:val="restart"/>
            <w:vAlign w:val="center"/>
          </w:tcPr>
          <w:p>
            <w:pPr>
              <w:jc w:val="center"/>
              <w:rPr>
                <w:rFonts w:eastAsia="仿宋"/>
                <w:kern w:val="0"/>
                <w:sz w:val="18"/>
                <w:szCs w:val="18"/>
              </w:rPr>
            </w:pPr>
            <w:r>
              <w:rPr>
                <w:rFonts w:hAnsi="仿宋" w:eastAsia="仿宋"/>
                <w:kern w:val="0"/>
                <w:sz w:val="18"/>
                <w:szCs w:val="18"/>
              </w:rPr>
              <w:t>集体获奖按人数折算计分</w:t>
            </w:r>
          </w:p>
        </w:tc>
        <w:tc>
          <w:tcPr>
            <w:tcW w:w="3166" w:type="dxa"/>
            <w:vMerge w:val="restart"/>
            <w:vAlign w:val="center"/>
          </w:tcPr>
          <w:p>
            <w:pPr>
              <w:widowControl/>
              <w:ind w:firstLine="360" w:firstLineChars="200"/>
              <w:rPr>
                <w:rFonts w:eastAsia="仿宋"/>
                <w:kern w:val="0"/>
                <w:sz w:val="18"/>
                <w:szCs w:val="18"/>
              </w:rPr>
            </w:pPr>
            <w:r>
              <w:rPr>
                <w:rFonts w:hAnsi="仿宋" w:eastAsia="仿宋"/>
                <w:kern w:val="0"/>
                <w:sz w:val="18"/>
                <w:szCs w:val="18"/>
              </w:rPr>
              <w:t>文体比赛包括文化类、艺术类和体育类比赛。（如：江苏省大学生文化艺术节专项比赛、全国大学生艺术歌曲演唱比赛、全国大学生职业规划大赛等）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continue"/>
            <w:vAlign w:val="center"/>
          </w:tcPr>
          <w:p>
            <w:pPr>
              <w:widowControl/>
              <w:jc w:val="center"/>
              <w:rPr>
                <w:rFonts w:eastAsia="仿宋"/>
                <w:kern w:val="0"/>
                <w:sz w:val="18"/>
                <w:szCs w:val="18"/>
              </w:rPr>
            </w:pPr>
          </w:p>
        </w:tc>
        <w:tc>
          <w:tcPr>
            <w:tcW w:w="3045" w:type="dxa"/>
            <w:vAlign w:val="center"/>
          </w:tcPr>
          <w:p>
            <w:pPr>
              <w:widowControl/>
              <w:jc w:val="center"/>
              <w:rPr>
                <w:rFonts w:eastAsia="仿宋"/>
                <w:kern w:val="0"/>
                <w:sz w:val="18"/>
                <w:szCs w:val="18"/>
              </w:rPr>
            </w:pPr>
            <w:r>
              <w:rPr>
                <w:rFonts w:hAnsi="仿宋" w:eastAsia="仿宋"/>
                <w:kern w:val="0"/>
                <w:sz w:val="18"/>
                <w:szCs w:val="18"/>
              </w:rPr>
              <w:t>省级比赛（一</w:t>
            </w:r>
            <w:r>
              <w:rPr>
                <w:rFonts w:eastAsia="仿宋"/>
                <w:kern w:val="0"/>
                <w:sz w:val="18"/>
                <w:szCs w:val="18"/>
              </w:rPr>
              <w:t>/</w:t>
            </w:r>
            <w:r>
              <w:rPr>
                <w:rFonts w:hAnsi="仿宋" w:eastAsia="仿宋"/>
                <w:kern w:val="0"/>
                <w:sz w:val="18"/>
                <w:szCs w:val="18"/>
              </w:rPr>
              <w:t>二</w:t>
            </w:r>
            <w:r>
              <w:rPr>
                <w:rFonts w:eastAsia="仿宋"/>
                <w:kern w:val="0"/>
                <w:sz w:val="18"/>
                <w:szCs w:val="18"/>
              </w:rPr>
              <w:t>/</w:t>
            </w:r>
            <w:r>
              <w:rPr>
                <w:rFonts w:hAnsi="仿宋" w:eastAsia="仿宋"/>
                <w:kern w:val="0"/>
                <w:sz w:val="18"/>
                <w:szCs w:val="18"/>
              </w:rPr>
              <w:t>三等奖）</w:t>
            </w:r>
          </w:p>
        </w:tc>
        <w:tc>
          <w:tcPr>
            <w:tcW w:w="1260" w:type="dxa"/>
            <w:vAlign w:val="center"/>
          </w:tcPr>
          <w:p>
            <w:pPr>
              <w:widowControl/>
              <w:jc w:val="center"/>
              <w:rPr>
                <w:rFonts w:eastAsia="仿宋"/>
                <w:kern w:val="0"/>
                <w:sz w:val="18"/>
                <w:szCs w:val="18"/>
              </w:rPr>
            </w:pPr>
            <w:r>
              <w:rPr>
                <w:rFonts w:eastAsia="仿宋"/>
                <w:kern w:val="0"/>
                <w:sz w:val="18"/>
                <w:szCs w:val="18"/>
              </w:rPr>
              <w:t>5</w:t>
            </w:r>
            <w:r>
              <w:rPr>
                <w:rFonts w:hAnsi="仿宋" w:eastAsia="仿宋"/>
                <w:kern w:val="0"/>
                <w:sz w:val="18"/>
                <w:szCs w:val="18"/>
              </w:rPr>
              <w:t>分</w:t>
            </w:r>
            <w:r>
              <w:rPr>
                <w:rFonts w:eastAsia="仿宋"/>
                <w:kern w:val="0"/>
                <w:sz w:val="18"/>
                <w:szCs w:val="18"/>
              </w:rPr>
              <w:t>/4</w:t>
            </w:r>
            <w:r>
              <w:rPr>
                <w:rFonts w:hAnsi="仿宋" w:eastAsia="仿宋"/>
                <w:kern w:val="0"/>
                <w:sz w:val="18"/>
                <w:szCs w:val="18"/>
              </w:rPr>
              <w:t>分</w:t>
            </w:r>
            <w:r>
              <w:rPr>
                <w:rFonts w:eastAsia="仿宋"/>
                <w:kern w:val="0"/>
                <w:sz w:val="18"/>
                <w:szCs w:val="18"/>
              </w:rPr>
              <w:t>/3</w:t>
            </w:r>
            <w:r>
              <w:rPr>
                <w:rFonts w:hAnsi="仿宋" w:eastAsia="仿宋"/>
                <w:kern w:val="0"/>
                <w:sz w:val="18"/>
                <w:szCs w:val="18"/>
              </w:rPr>
              <w:t>分</w:t>
            </w:r>
          </w:p>
        </w:tc>
        <w:tc>
          <w:tcPr>
            <w:tcW w:w="945" w:type="dxa"/>
            <w:vMerge w:val="continue"/>
            <w:vAlign w:val="center"/>
          </w:tcPr>
          <w:p>
            <w:pPr>
              <w:jc w:val="center"/>
              <w:rPr>
                <w:rFonts w:eastAsia="仿宋"/>
                <w:kern w:val="0"/>
                <w:sz w:val="18"/>
                <w:szCs w:val="18"/>
              </w:rPr>
            </w:pPr>
          </w:p>
        </w:tc>
        <w:tc>
          <w:tcPr>
            <w:tcW w:w="3166" w:type="dxa"/>
            <w:vMerge w:val="continue"/>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continue"/>
            <w:vAlign w:val="center"/>
          </w:tcPr>
          <w:p>
            <w:pPr>
              <w:widowControl/>
              <w:jc w:val="center"/>
              <w:rPr>
                <w:rFonts w:eastAsia="仿宋"/>
                <w:kern w:val="0"/>
                <w:sz w:val="18"/>
                <w:szCs w:val="18"/>
              </w:rPr>
            </w:pPr>
          </w:p>
        </w:tc>
        <w:tc>
          <w:tcPr>
            <w:tcW w:w="3045" w:type="dxa"/>
            <w:vAlign w:val="center"/>
          </w:tcPr>
          <w:p>
            <w:pPr>
              <w:widowControl/>
              <w:jc w:val="center"/>
              <w:rPr>
                <w:rFonts w:eastAsia="仿宋"/>
                <w:kern w:val="0"/>
                <w:sz w:val="18"/>
                <w:szCs w:val="18"/>
              </w:rPr>
            </w:pPr>
            <w:r>
              <w:rPr>
                <w:rFonts w:hAnsi="仿宋" w:eastAsia="仿宋"/>
                <w:kern w:val="0"/>
                <w:sz w:val="18"/>
                <w:szCs w:val="18"/>
              </w:rPr>
              <w:t>校级比赛（一</w:t>
            </w:r>
            <w:r>
              <w:rPr>
                <w:rFonts w:eastAsia="仿宋"/>
                <w:kern w:val="0"/>
                <w:sz w:val="18"/>
                <w:szCs w:val="18"/>
              </w:rPr>
              <w:t>/</w:t>
            </w:r>
            <w:r>
              <w:rPr>
                <w:rFonts w:hAnsi="仿宋" w:eastAsia="仿宋"/>
                <w:kern w:val="0"/>
                <w:sz w:val="18"/>
                <w:szCs w:val="18"/>
              </w:rPr>
              <w:t>二</w:t>
            </w:r>
            <w:r>
              <w:rPr>
                <w:rFonts w:eastAsia="仿宋"/>
                <w:kern w:val="0"/>
                <w:sz w:val="18"/>
                <w:szCs w:val="18"/>
              </w:rPr>
              <w:t>/</w:t>
            </w:r>
            <w:r>
              <w:rPr>
                <w:rFonts w:hAnsi="仿宋" w:eastAsia="仿宋"/>
                <w:kern w:val="0"/>
                <w:sz w:val="18"/>
                <w:szCs w:val="18"/>
              </w:rPr>
              <w:t>三等奖）</w:t>
            </w:r>
          </w:p>
        </w:tc>
        <w:tc>
          <w:tcPr>
            <w:tcW w:w="1260" w:type="dxa"/>
            <w:vAlign w:val="center"/>
          </w:tcPr>
          <w:p>
            <w:pPr>
              <w:widowControl/>
              <w:jc w:val="center"/>
              <w:rPr>
                <w:rFonts w:eastAsia="仿宋"/>
                <w:kern w:val="0"/>
                <w:sz w:val="18"/>
                <w:szCs w:val="18"/>
              </w:rPr>
            </w:pPr>
            <w:r>
              <w:rPr>
                <w:rFonts w:eastAsia="仿宋"/>
                <w:kern w:val="0"/>
                <w:sz w:val="18"/>
                <w:szCs w:val="18"/>
              </w:rPr>
              <w:t>3</w:t>
            </w:r>
            <w:r>
              <w:rPr>
                <w:rFonts w:hAnsi="仿宋" w:eastAsia="仿宋"/>
                <w:kern w:val="0"/>
                <w:sz w:val="18"/>
                <w:szCs w:val="18"/>
              </w:rPr>
              <w:t>分</w:t>
            </w:r>
            <w:r>
              <w:rPr>
                <w:rFonts w:eastAsia="仿宋"/>
                <w:kern w:val="0"/>
                <w:sz w:val="18"/>
                <w:szCs w:val="18"/>
              </w:rPr>
              <w:t>/2</w:t>
            </w:r>
            <w:r>
              <w:rPr>
                <w:rFonts w:hAnsi="仿宋" w:eastAsia="仿宋"/>
                <w:kern w:val="0"/>
                <w:sz w:val="18"/>
                <w:szCs w:val="18"/>
              </w:rPr>
              <w:t>分</w:t>
            </w:r>
            <w:r>
              <w:rPr>
                <w:rFonts w:eastAsia="仿宋"/>
                <w:kern w:val="0"/>
                <w:sz w:val="18"/>
                <w:szCs w:val="18"/>
              </w:rPr>
              <w:t>/1</w:t>
            </w:r>
            <w:r>
              <w:rPr>
                <w:rFonts w:hAnsi="仿宋" w:eastAsia="仿宋"/>
                <w:kern w:val="0"/>
                <w:sz w:val="18"/>
                <w:szCs w:val="18"/>
              </w:rPr>
              <w:t>分</w:t>
            </w:r>
          </w:p>
        </w:tc>
        <w:tc>
          <w:tcPr>
            <w:tcW w:w="945" w:type="dxa"/>
            <w:vMerge w:val="continue"/>
            <w:vAlign w:val="center"/>
          </w:tcPr>
          <w:p>
            <w:pPr>
              <w:widowControl/>
              <w:jc w:val="center"/>
              <w:rPr>
                <w:rFonts w:eastAsia="仿宋"/>
                <w:kern w:val="0"/>
                <w:sz w:val="18"/>
                <w:szCs w:val="18"/>
              </w:rPr>
            </w:pPr>
          </w:p>
        </w:tc>
        <w:tc>
          <w:tcPr>
            <w:tcW w:w="3166" w:type="dxa"/>
            <w:vMerge w:val="continue"/>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restart"/>
            <w:vAlign w:val="center"/>
          </w:tcPr>
          <w:p>
            <w:pPr>
              <w:widowControl/>
              <w:jc w:val="center"/>
              <w:rPr>
                <w:rFonts w:eastAsia="仿宋"/>
                <w:kern w:val="0"/>
                <w:sz w:val="18"/>
                <w:szCs w:val="18"/>
              </w:rPr>
            </w:pPr>
            <w:r>
              <w:rPr>
                <w:rFonts w:hAnsi="仿宋" w:eastAsia="仿宋"/>
                <w:kern w:val="0"/>
                <w:sz w:val="18"/>
                <w:szCs w:val="18"/>
              </w:rPr>
              <w:t>论文</w:t>
            </w:r>
          </w:p>
          <w:p>
            <w:pPr>
              <w:widowControl/>
              <w:jc w:val="center"/>
              <w:rPr>
                <w:rFonts w:eastAsia="仿宋"/>
                <w:kern w:val="0"/>
                <w:sz w:val="18"/>
                <w:szCs w:val="18"/>
              </w:rPr>
            </w:pPr>
            <w:r>
              <w:rPr>
                <w:rFonts w:hAnsi="仿宋" w:eastAsia="仿宋"/>
                <w:kern w:val="0"/>
                <w:sz w:val="18"/>
                <w:szCs w:val="18"/>
              </w:rPr>
              <w:t>发表</w:t>
            </w:r>
          </w:p>
        </w:tc>
        <w:tc>
          <w:tcPr>
            <w:tcW w:w="1006" w:type="dxa"/>
            <w:vMerge w:val="restart"/>
            <w:vAlign w:val="center"/>
          </w:tcPr>
          <w:p>
            <w:pPr>
              <w:widowControl/>
              <w:jc w:val="center"/>
              <w:rPr>
                <w:rFonts w:eastAsia="仿宋"/>
                <w:kern w:val="0"/>
                <w:sz w:val="18"/>
                <w:szCs w:val="18"/>
              </w:rPr>
            </w:pPr>
            <w:r>
              <w:rPr>
                <w:rFonts w:eastAsia="仿宋"/>
                <w:kern w:val="0"/>
                <w:sz w:val="18"/>
                <w:szCs w:val="18"/>
              </w:rPr>
              <w:t>SCI</w:t>
            </w:r>
            <w:r>
              <w:rPr>
                <w:rFonts w:hAnsi="仿宋" w:eastAsia="仿宋"/>
                <w:kern w:val="0"/>
                <w:sz w:val="18"/>
                <w:szCs w:val="18"/>
              </w:rPr>
              <w:t>收录</w:t>
            </w:r>
          </w:p>
        </w:tc>
        <w:tc>
          <w:tcPr>
            <w:tcW w:w="3045" w:type="dxa"/>
            <w:vAlign w:val="center"/>
          </w:tcPr>
          <w:p>
            <w:pPr>
              <w:widowControl/>
              <w:jc w:val="center"/>
              <w:rPr>
                <w:rFonts w:eastAsia="仿宋"/>
                <w:kern w:val="0"/>
                <w:sz w:val="18"/>
                <w:szCs w:val="18"/>
              </w:rPr>
            </w:pPr>
            <w:r>
              <w:rPr>
                <w:rFonts w:hAnsi="仿宋" w:eastAsia="仿宋"/>
                <w:kern w:val="0"/>
                <w:sz w:val="18"/>
                <w:szCs w:val="18"/>
              </w:rPr>
              <w:t>影响因子</w:t>
            </w:r>
            <w:r>
              <w:rPr>
                <w:rFonts w:eastAsia="仿宋"/>
                <w:kern w:val="0"/>
                <w:sz w:val="18"/>
                <w:szCs w:val="18"/>
              </w:rPr>
              <w:t>≥3</w:t>
            </w:r>
          </w:p>
          <w:p>
            <w:pPr>
              <w:jc w:val="center"/>
              <w:rPr>
                <w:rFonts w:eastAsia="仿宋"/>
                <w:kern w:val="0"/>
                <w:sz w:val="18"/>
                <w:szCs w:val="18"/>
              </w:rPr>
            </w:pPr>
            <w:r>
              <w:rPr>
                <w:rFonts w:hAnsi="仿宋" w:eastAsia="仿宋"/>
                <w:kern w:val="0"/>
                <w:sz w:val="18"/>
                <w:szCs w:val="18"/>
              </w:rPr>
              <w:t>（第</w:t>
            </w:r>
            <w:r>
              <w:rPr>
                <w:rFonts w:eastAsia="仿宋"/>
                <w:kern w:val="0"/>
                <w:sz w:val="18"/>
                <w:szCs w:val="18"/>
              </w:rPr>
              <w:t>1/2/3</w:t>
            </w:r>
            <w:r>
              <w:rPr>
                <w:rFonts w:hAnsi="仿宋" w:eastAsia="仿宋"/>
                <w:kern w:val="0"/>
                <w:sz w:val="18"/>
                <w:szCs w:val="18"/>
              </w:rPr>
              <w:t>作者）</w:t>
            </w:r>
          </w:p>
        </w:tc>
        <w:tc>
          <w:tcPr>
            <w:tcW w:w="2205" w:type="dxa"/>
            <w:gridSpan w:val="2"/>
            <w:vAlign w:val="center"/>
          </w:tcPr>
          <w:p>
            <w:pPr>
              <w:widowControl/>
              <w:jc w:val="center"/>
              <w:rPr>
                <w:rFonts w:eastAsia="仿宋"/>
                <w:kern w:val="0"/>
                <w:sz w:val="18"/>
                <w:szCs w:val="18"/>
              </w:rPr>
            </w:pPr>
            <w:r>
              <w:rPr>
                <w:rFonts w:eastAsia="仿宋"/>
                <w:kern w:val="0"/>
                <w:sz w:val="18"/>
                <w:szCs w:val="18"/>
              </w:rPr>
              <w:t>10</w:t>
            </w:r>
            <w:r>
              <w:rPr>
                <w:rFonts w:hAnsi="仿宋" w:eastAsia="仿宋"/>
                <w:kern w:val="0"/>
                <w:sz w:val="18"/>
                <w:szCs w:val="18"/>
              </w:rPr>
              <w:t>分</w:t>
            </w:r>
            <w:r>
              <w:rPr>
                <w:rFonts w:eastAsia="仿宋"/>
                <w:kern w:val="0"/>
                <w:sz w:val="18"/>
                <w:szCs w:val="18"/>
              </w:rPr>
              <w:t>/6</w:t>
            </w:r>
            <w:r>
              <w:rPr>
                <w:rFonts w:hAnsi="仿宋" w:eastAsia="仿宋"/>
                <w:kern w:val="0"/>
                <w:sz w:val="18"/>
                <w:szCs w:val="18"/>
              </w:rPr>
              <w:t>分</w:t>
            </w:r>
            <w:r>
              <w:rPr>
                <w:rFonts w:eastAsia="仿宋"/>
                <w:kern w:val="0"/>
                <w:sz w:val="18"/>
                <w:szCs w:val="18"/>
              </w:rPr>
              <w:t>/4</w:t>
            </w:r>
            <w:r>
              <w:rPr>
                <w:rFonts w:hAnsi="仿宋" w:eastAsia="仿宋"/>
                <w:kern w:val="0"/>
                <w:sz w:val="18"/>
                <w:szCs w:val="18"/>
              </w:rPr>
              <w:t>分</w:t>
            </w:r>
          </w:p>
        </w:tc>
        <w:tc>
          <w:tcPr>
            <w:tcW w:w="3166" w:type="dxa"/>
            <w:vMerge w:val="restart"/>
            <w:vAlign w:val="center"/>
          </w:tcPr>
          <w:p>
            <w:pPr>
              <w:widowControl/>
              <w:ind w:firstLine="360" w:firstLineChars="200"/>
              <w:rPr>
                <w:rFonts w:eastAsia="仿宋"/>
                <w:kern w:val="0"/>
                <w:sz w:val="18"/>
                <w:szCs w:val="18"/>
              </w:rPr>
            </w:pPr>
            <w:r>
              <w:rPr>
                <w:rFonts w:eastAsia="仿宋"/>
                <w:kern w:val="0"/>
                <w:sz w:val="18"/>
                <w:szCs w:val="18"/>
              </w:rPr>
              <w:t>1</w:t>
            </w:r>
            <w:r>
              <w:rPr>
                <w:rFonts w:hAnsi="仿宋" w:eastAsia="仿宋"/>
                <w:kern w:val="0"/>
                <w:sz w:val="18"/>
                <w:szCs w:val="18"/>
              </w:rPr>
              <w:t>、所发表论文必须与本专业相关，其他内容发表的论文不予加分；</w:t>
            </w:r>
          </w:p>
          <w:p>
            <w:pPr>
              <w:ind w:firstLine="360" w:firstLineChars="200"/>
              <w:rPr>
                <w:rFonts w:eastAsia="仿宋"/>
                <w:kern w:val="0"/>
                <w:sz w:val="18"/>
                <w:szCs w:val="18"/>
              </w:rPr>
            </w:pPr>
            <w:r>
              <w:rPr>
                <w:rFonts w:eastAsia="仿宋"/>
                <w:kern w:val="0"/>
                <w:sz w:val="18"/>
                <w:szCs w:val="18"/>
              </w:rPr>
              <w:t>2</w:t>
            </w:r>
            <w:r>
              <w:rPr>
                <w:rFonts w:hAnsi="仿宋" w:eastAsia="仿宋"/>
                <w:kern w:val="0"/>
                <w:sz w:val="18"/>
                <w:szCs w:val="18"/>
              </w:rPr>
              <w:t>、独立作者得分等同于第</w:t>
            </w:r>
            <w:r>
              <w:rPr>
                <w:rFonts w:eastAsia="仿宋"/>
                <w:kern w:val="0"/>
                <w:sz w:val="18"/>
                <w:szCs w:val="18"/>
              </w:rPr>
              <w:t>1</w:t>
            </w:r>
            <w:r>
              <w:rPr>
                <w:rFonts w:hAnsi="仿宋" w:eastAsia="仿宋"/>
                <w:kern w:val="0"/>
                <w:sz w:val="18"/>
                <w:szCs w:val="18"/>
              </w:rPr>
              <w:t>作者，</w:t>
            </w:r>
            <w:r>
              <w:rPr>
                <w:rFonts w:eastAsia="仿宋"/>
                <w:kern w:val="0"/>
                <w:sz w:val="18"/>
                <w:szCs w:val="18"/>
              </w:rPr>
              <w:t>SCI</w:t>
            </w:r>
            <w:r>
              <w:rPr>
                <w:rFonts w:hAnsi="仿宋" w:eastAsia="仿宋"/>
                <w:kern w:val="0"/>
                <w:sz w:val="18"/>
                <w:szCs w:val="18"/>
              </w:rPr>
              <w:t>论文加分只认可前三作者；</w:t>
            </w:r>
          </w:p>
          <w:p>
            <w:pPr>
              <w:ind w:firstLine="360" w:firstLineChars="200"/>
              <w:rPr>
                <w:rFonts w:eastAsia="仿宋"/>
                <w:kern w:val="0"/>
                <w:sz w:val="18"/>
                <w:szCs w:val="18"/>
              </w:rPr>
            </w:pPr>
            <w:r>
              <w:rPr>
                <w:rFonts w:eastAsia="仿宋"/>
                <w:kern w:val="0"/>
                <w:sz w:val="18"/>
                <w:szCs w:val="18"/>
              </w:rPr>
              <w:t>3</w:t>
            </w:r>
            <w:r>
              <w:rPr>
                <w:rFonts w:hAnsi="仿宋" w:eastAsia="仿宋"/>
                <w:kern w:val="0"/>
                <w:sz w:val="18"/>
                <w:szCs w:val="18"/>
              </w:rPr>
              <w:t>、</w:t>
            </w:r>
            <w:r>
              <w:rPr>
                <w:rFonts w:eastAsia="仿宋"/>
                <w:kern w:val="0"/>
                <w:sz w:val="18"/>
                <w:szCs w:val="18"/>
              </w:rPr>
              <w:t>“</w:t>
            </w:r>
            <w:r>
              <w:rPr>
                <w:rFonts w:hAnsi="仿宋" w:eastAsia="仿宋"/>
                <w:kern w:val="0"/>
                <w:sz w:val="18"/>
                <w:szCs w:val="18"/>
              </w:rPr>
              <w:t>核心期刊</w:t>
            </w:r>
            <w:r>
              <w:rPr>
                <w:rFonts w:eastAsia="仿宋"/>
                <w:kern w:val="0"/>
                <w:sz w:val="18"/>
                <w:szCs w:val="18"/>
              </w:rPr>
              <w:t>”</w:t>
            </w:r>
            <w:r>
              <w:rPr>
                <w:rFonts w:hAnsi="仿宋" w:eastAsia="仿宋"/>
                <w:kern w:val="0"/>
                <w:sz w:val="18"/>
                <w:szCs w:val="18"/>
              </w:rPr>
              <w:t>的认定范围及类别依据《南京农业大学自然科学类核心期刊目录》。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continue"/>
            <w:vAlign w:val="center"/>
          </w:tcPr>
          <w:p>
            <w:pPr>
              <w:widowControl/>
              <w:jc w:val="center"/>
              <w:rPr>
                <w:rFonts w:eastAsia="仿宋"/>
                <w:kern w:val="0"/>
                <w:sz w:val="18"/>
                <w:szCs w:val="18"/>
              </w:rPr>
            </w:pPr>
          </w:p>
        </w:tc>
        <w:tc>
          <w:tcPr>
            <w:tcW w:w="3045" w:type="dxa"/>
            <w:vAlign w:val="center"/>
          </w:tcPr>
          <w:p>
            <w:pPr>
              <w:widowControl/>
              <w:jc w:val="center"/>
              <w:rPr>
                <w:rFonts w:eastAsia="仿宋"/>
                <w:kern w:val="0"/>
                <w:sz w:val="18"/>
                <w:szCs w:val="18"/>
              </w:rPr>
            </w:pPr>
            <w:r>
              <w:rPr>
                <w:rFonts w:hAnsi="仿宋" w:eastAsia="仿宋"/>
                <w:kern w:val="0"/>
                <w:sz w:val="18"/>
                <w:szCs w:val="18"/>
              </w:rPr>
              <w:t>影响因子</w:t>
            </w:r>
            <w:r>
              <w:rPr>
                <w:rFonts w:eastAsia="仿宋"/>
                <w:kern w:val="0"/>
                <w:sz w:val="18"/>
                <w:szCs w:val="18"/>
              </w:rPr>
              <w:t>2-3</w:t>
            </w:r>
          </w:p>
          <w:p>
            <w:pPr>
              <w:jc w:val="center"/>
              <w:rPr>
                <w:rFonts w:eastAsia="仿宋"/>
                <w:kern w:val="0"/>
                <w:sz w:val="18"/>
                <w:szCs w:val="18"/>
              </w:rPr>
            </w:pPr>
            <w:r>
              <w:rPr>
                <w:rFonts w:hAnsi="仿宋" w:eastAsia="仿宋"/>
                <w:kern w:val="0"/>
                <w:sz w:val="18"/>
                <w:szCs w:val="18"/>
              </w:rPr>
              <w:t>（第</w:t>
            </w:r>
            <w:r>
              <w:rPr>
                <w:rFonts w:eastAsia="仿宋"/>
                <w:kern w:val="0"/>
                <w:sz w:val="18"/>
                <w:szCs w:val="18"/>
              </w:rPr>
              <w:t>1/2/3</w:t>
            </w:r>
            <w:r>
              <w:rPr>
                <w:rFonts w:hAnsi="仿宋" w:eastAsia="仿宋"/>
                <w:kern w:val="0"/>
                <w:sz w:val="18"/>
                <w:szCs w:val="18"/>
              </w:rPr>
              <w:t>作者）</w:t>
            </w:r>
          </w:p>
        </w:tc>
        <w:tc>
          <w:tcPr>
            <w:tcW w:w="2205" w:type="dxa"/>
            <w:gridSpan w:val="2"/>
            <w:vAlign w:val="center"/>
          </w:tcPr>
          <w:p>
            <w:pPr>
              <w:widowControl/>
              <w:jc w:val="center"/>
              <w:rPr>
                <w:rFonts w:eastAsia="仿宋"/>
                <w:kern w:val="0"/>
                <w:sz w:val="18"/>
                <w:szCs w:val="18"/>
              </w:rPr>
            </w:pPr>
            <w:r>
              <w:rPr>
                <w:rFonts w:eastAsia="仿宋"/>
                <w:kern w:val="0"/>
                <w:sz w:val="18"/>
                <w:szCs w:val="18"/>
              </w:rPr>
              <w:t>9</w:t>
            </w:r>
            <w:r>
              <w:rPr>
                <w:rFonts w:hAnsi="仿宋" w:eastAsia="仿宋"/>
                <w:kern w:val="0"/>
                <w:sz w:val="18"/>
                <w:szCs w:val="18"/>
              </w:rPr>
              <w:t>分</w:t>
            </w:r>
            <w:r>
              <w:rPr>
                <w:rFonts w:eastAsia="仿宋"/>
                <w:kern w:val="0"/>
                <w:sz w:val="18"/>
                <w:szCs w:val="18"/>
              </w:rPr>
              <w:t>/5</w:t>
            </w:r>
            <w:r>
              <w:rPr>
                <w:rFonts w:hAnsi="仿宋" w:eastAsia="仿宋"/>
                <w:kern w:val="0"/>
                <w:sz w:val="18"/>
                <w:szCs w:val="18"/>
              </w:rPr>
              <w:t>分</w:t>
            </w:r>
            <w:r>
              <w:rPr>
                <w:rFonts w:eastAsia="仿宋"/>
                <w:kern w:val="0"/>
                <w:sz w:val="18"/>
                <w:szCs w:val="18"/>
              </w:rPr>
              <w:t>/3</w:t>
            </w:r>
            <w:r>
              <w:rPr>
                <w:rFonts w:hAnsi="仿宋" w:eastAsia="仿宋"/>
                <w:kern w:val="0"/>
                <w:sz w:val="18"/>
                <w:szCs w:val="18"/>
              </w:rPr>
              <w:t>分</w:t>
            </w:r>
          </w:p>
        </w:tc>
        <w:tc>
          <w:tcPr>
            <w:tcW w:w="3166" w:type="dxa"/>
            <w:vMerge w:val="continue"/>
            <w:vAlign w:val="center"/>
          </w:tcPr>
          <w:p>
            <w:pPr>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continue"/>
            <w:vAlign w:val="center"/>
          </w:tcPr>
          <w:p>
            <w:pPr>
              <w:widowControl/>
              <w:jc w:val="center"/>
              <w:rPr>
                <w:rFonts w:eastAsia="仿宋"/>
                <w:kern w:val="0"/>
                <w:sz w:val="18"/>
                <w:szCs w:val="18"/>
              </w:rPr>
            </w:pPr>
          </w:p>
        </w:tc>
        <w:tc>
          <w:tcPr>
            <w:tcW w:w="3045" w:type="dxa"/>
            <w:vAlign w:val="center"/>
          </w:tcPr>
          <w:p>
            <w:pPr>
              <w:widowControl/>
              <w:jc w:val="center"/>
              <w:rPr>
                <w:rFonts w:eastAsia="仿宋"/>
                <w:kern w:val="0"/>
                <w:sz w:val="18"/>
                <w:szCs w:val="18"/>
              </w:rPr>
            </w:pPr>
            <w:r>
              <w:rPr>
                <w:rFonts w:hAnsi="仿宋" w:eastAsia="仿宋"/>
                <w:kern w:val="0"/>
                <w:sz w:val="18"/>
                <w:szCs w:val="18"/>
              </w:rPr>
              <w:t>影响因子</w:t>
            </w:r>
            <w:r>
              <w:rPr>
                <w:rFonts w:eastAsia="仿宋"/>
                <w:kern w:val="0"/>
                <w:sz w:val="18"/>
                <w:szCs w:val="18"/>
              </w:rPr>
              <w:t>1-2</w:t>
            </w:r>
          </w:p>
          <w:p>
            <w:pPr>
              <w:jc w:val="center"/>
              <w:rPr>
                <w:rFonts w:eastAsia="仿宋"/>
                <w:kern w:val="0"/>
                <w:sz w:val="18"/>
                <w:szCs w:val="18"/>
              </w:rPr>
            </w:pPr>
            <w:r>
              <w:rPr>
                <w:rFonts w:hAnsi="仿宋" w:eastAsia="仿宋"/>
                <w:kern w:val="0"/>
                <w:sz w:val="18"/>
                <w:szCs w:val="18"/>
              </w:rPr>
              <w:t>（第</w:t>
            </w:r>
            <w:r>
              <w:rPr>
                <w:rFonts w:eastAsia="仿宋"/>
                <w:kern w:val="0"/>
                <w:sz w:val="18"/>
                <w:szCs w:val="18"/>
              </w:rPr>
              <w:t>1/2/3</w:t>
            </w:r>
            <w:r>
              <w:rPr>
                <w:rFonts w:hAnsi="仿宋" w:eastAsia="仿宋"/>
                <w:kern w:val="0"/>
                <w:sz w:val="18"/>
                <w:szCs w:val="18"/>
              </w:rPr>
              <w:t>作者）</w:t>
            </w:r>
          </w:p>
        </w:tc>
        <w:tc>
          <w:tcPr>
            <w:tcW w:w="2205" w:type="dxa"/>
            <w:gridSpan w:val="2"/>
            <w:vAlign w:val="center"/>
          </w:tcPr>
          <w:p>
            <w:pPr>
              <w:widowControl/>
              <w:jc w:val="center"/>
              <w:rPr>
                <w:rFonts w:eastAsia="仿宋"/>
                <w:kern w:val="0"/>
                <w:sz w:val="18"/>
                <w:szCs w:val="18"/>
              </w:rPr>
            </w:pPr>
            <w:r>
              <w:rPr>
                <w:rFonts w:eastAsia="仿宋"/>
                <w:kern w:val="0"/>
                <w:sz w:val="18"/>
                <w:szCs w:val="18"/>
              </w:rPr>
              <w:t>8</w:t>
            </w:r>
            <w:r>
              <w:rPr>
                <w:rFonts w:hAnsi="仿宋" w:eastAsia="仿宋"/>
                <w:kern w:val="0"/>
                <w:sz w:val="18"/>
                <w:szCs w:val="18"/>
              </w:rPr>
              <w:t>分</w:t>
            </w:r>
            <w:r>
              <w:rPr>
                <w:rFonts w:eastAsia="仿宋"/>
                <w:kern w:val="0"/>
                <w:sz w:val="18"/>
                <w:szCs w:val="18"/>
              </w:rPr>
              <w:t>/4</w:t>
            </w:r>
            <w:r>
              <w:rPr>
                <w:rFonts w:hAnsi="仿宋" w:eastAsia="仿宋"/>
                <w:kern w:val="0"/>
                <w:sz w:val="18"/>
                <w:szCs w:val="18"/>
              </w:rPr>
              <w:t>分</w:t>
            </w:r>
            <w:r>
              <w:rPr>
                <w:rFonts w:eastAsia="仿宋"/>
                <w:kern w:val="0"/>
                <w:sz w:val="18"/>
                <w:szCs w:val="18"/>
              </w:rPr>
              <w:t>/2</w:t>
            </w:r>
            <w:r>
              <w:rPr>
                <w:rFonts w:hAnsi="仿宋" w:eastAsia="仿宋"/>
                <w:kern w:val="0"/>
                <w:sz w:val="18"/>
                <w:szCs w:val="18"/>
              </w:rPr>
              <w:t>分</w:t>
            </w:r>
          </w:p>
        </w:tc>
        <w:tc>
          <w:tcPr>
            <w:tcW w:w="3166" w:type="dxa"/>
            <w:vMerge w:val="continue"/>
            <w:vAlign w:val="center"/>
          </w:tcPr>
          <w:p>
            <w:pPr>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continue"/>
            <w:vAlign w:val="center"/>
          </w:tcPr>
          <w:p>
            <w:pPr>
              <w:widowControl/>
              <w:jc w:val="center"/>
              <w:rPr>
                <w:rFonts w:eastAsia="仿宋"/>
                <w:kern w:val="0"/>
                <w:sz w:val="18"/>
                <w:szCs w:val="18"/>
              </w:rPr>
            </w:pPr>
          </w:p>
        </w:tc>
        <w:tc>
          <w:tcPr>
            <w:tcW w:w="3045" w:type="dxa"/>
            <w:vAlign w:val="center"/>
          </w:tcPr>
          <w:p>
            <w:pPr>
              <w:widowControl/>
              <w:jc w:val="center"/>
              <w:rPr>
                <w:rFonts w:eastAsia="仿宋"/>
                <w:kern w:val="0"/>
                <w:sz w:val="18"/>
                <w:szCs w:val="18"/>
              </w:rPr>
            </w:pPr>
            <w:r>
              <w:rPr>
                <w:rFonts w:hAnsi="仿宋" w:eastAsia="仿宋"/>
                <w:kern w:val="0"/>
                <w:sz w:val="18"/>
                <w:szCs w:val="18"/>
              </w:rPr>
              <w:t>影响因子</w:t>
            </w:r>
            <w:r>
              <w:rPr>
                <w:rFonts w:eastAsia="仿宋"/>
                <w:kern w:val="0"/>
                <w:sz w:val="18"/>
                <w:szCs w:val="18"/>
              </w:rPr>
              <w:t>≤1</w:t>
            </w:r>
          </w:p>
          <w:p>
            <w:pPr>
              <w:jc w:val="center"/>
              <w:rPr>
                <w:rFonts w:eastAsia="仿宋"/>
                <w:kern w:val="0"/>
                <w:sz w:val="18"/>
                <w:szCs w:val="18"/>
              </w:rPr>
            </w:pPr>
            <w:r>
              <w:rPr>
                <w:rFonts w:hAnsi="仿宋" w:eastAsia="仿宋"/>
                <w:kern w:val="0"/>
                <w:sz w:val="18"/>
                <w:szCs w:val="18"/>
              </w:rPr>
              <w:t>（第</w:t>
            </w:r>
            <w:r>
              <w:rPr>
                <w:rFonts w:eastAsia="仿宋"/>
                <w:kern w:val="0"/>
                <w:sz w:val="18"/>
                <w:szCs w:val="18"/>
              </w:rPr>
              <w:t>1/2/3</w:t>
            </w:r>
            <w:r>
              <w:rPr>
                <w:rFonts w:hAnsi="仿宋" w:eastAsia="仿宋"/>
                <w:kern w:val="0"/>
                <w:sz w:val="18"/>
                <w:szCs w:val="18"/>
              </w:rPr>
              <w:t>作者）</w:t>
            </w:r>
          </w:p>
        </w:tc>
        <w:tc>
          <w:tcPr>
            <w:tcW w:w="2205" w:type="dxa"/>
            <w:gridSpan w:val="2"/>
            <w:vAlign w:val="center"/>
          </w:tcPr>
          <w:p>
            <w:pPr>
              <w:widowControl/>
              <w:jc w:val="center"/>
              <w:rPr>
                <w:rFonts w:eastAsia="仿宋"/>
                <w:kern w:val="0"/>
                <w:sz w:val="18"/>
                <w:szCs w:val="18"/>
              </w:rPr>
            </w:pPr>
            <w:r>
              <w:rPr>
                <w:rFonts w:eastAsia="仿宋"/>
                <w:kern w:val="0"/>
                <w:sz w:val="18"/>
                <w:szCs w:val="18"/>
              </w:rPr>
              <w:t>6</w:t>
            </w:r>
            <w:r>
              <w:rPr>
                <w:rFonts w:hAnsi="仿宋" w:eastAsia="仿宋"/>
                <w:kern w:val="0"/>
                <w:sz w:val="18"/>
                <w:szCs w:val="18"/>
              </w:rPr>
              <w:t>分</w:t>
            </w:r>
            <w:r>
              <w:rPr>
                <w:rFonts w:eastAsia="仿宋"/>
                <w:kern w:val="0"/>
                <w:sz w:val="18"/>
                <w:szCs w:val="18"/>
              </w:rPr>
              <w:t>/3</w:t>
            </w:r>
            <w:r>
              <w:rPr>
                <w:rFonts w:hAnsi="仿宋" w:eastAsia="仿宋"/>
                <w:kern w:val="0"/>
                <w:sz w:val="18"/>
                <w:szCs w:val="18"/>
              </w:rPr>
              <w:t>分</w:t>
            </w:r>
            <w:r>
              <w:rPr>
                <w:rFonts w:eastAsia="仿宋"/>
                <w:kern w:val="0"/>
                <w:sz w:val="18"/>
                <w:szCs w:val="18"/>
              </w:rPr>
              <w:t>/1</w:t>
            </w:r>
            <w:r>
              <w:rPr>
                <w:rFonts w:hAnsi="仿宋" w:eastAsia="仿宋"/>
                <w:kern w:val="0"/>
                <w:sz w:val="18"/>
                <w:szCs w:val="18"/>
              </w:rPr>
              <w:t>分</w:t>
            </w:r>
          </w:p>
        </w:tc>
        <w:tc>
          <w:tcPr>
            <w:tcW w:w="3166" w:type="dxa"/>
            <w:vMerge w:val="continue"/>
            <w:vAlign w:val="center"/>
          </w:tcPr>
          <w:p>
            <w:pPr>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restart"/>
            <w:vAlign w:val="center"/>
          </w:tcPr>
          <w:p>
            <w:pPr>
              <w:widowControl/>
              <w:jc w:val="center"/>
              <w:rPr>
                <w:rFonts w:eastAsia="仿宋"/>
                <w:kern w:val="0"/>
                <w:sz w:val="18"/>
                <w:szCs w:val="18"/>
              </w:rPr>
            </w:pPr>
            <w:r>
              <w:rPr>
                <w:rFonts w:hAnsi="仿宋" w:eastAsia="仿宋"/>
                <w:kern w:val="0"/>
                <w:sz w:val="18"/>
                <w:szCs w:val="18"/>
              </w:rPr>
              <w:t>核心期刊</w:t>
            </w:r>
          </w:p>
        </w:tc>
        <w:tc>
          <w:tcPr>
            <w:tcW w:w="3045" w:type="dxa"/>
            <w:vAlign w:val="center"/>
          </w:tcPr>
          <w:p>
            <w:pPr>
              <w:widowControl/>
              <w:jc w:val="center"/>
              <w:rPr>
                <w:rFonts w:eastAsia="仿宋"/>
                <w:kern w:val="0"/>
                <w:sz w:val="18"/>
                <w:szCs w:val="18"/>
              </w:rPr>
            </w:pPr>
            <w:r>
              <w:rPr>
                <w:rFonts w:hAnsi="仿宋" w:eastAsia="仿宋"/>
                <w:kern w:val="0"/>
                <w:sz w:val="18"/>
                <w:szCs w:val="18"/>
              </w:rPr>
              <w:t>一类核心</w:t>
            </w:r>
          </w:p>
          <w:p>
            <w:pPr>
              <w:jc w:val="center"/>
              <w:rPr>
                <w:rFonts w:eastAsia="仿宋"/>
                <w:kern w:val="0"/>
                <w:sz w:val="18"/>
                <w:szCs w:val="18"/>
              </w:rPr>
            </w:pPr>
            <w:r>
              <w:rPr>
                <w:rFonts w:hAnsi="仿宋" w:eastAsia="仿宋"/>
                <w:kern w:val="0"/>
                <w:sz w:val="18"/>
                <w:szCs w:val="18"/>
              </w:rPr>
              <w:t>（第</w:t>
            </w:r>
            <w:r>
              <w:rPr>
                <w:rFonts w:eastAsia="仿宋"/>
                <w:kern w:val="0"/>
                <w:sz w:val="18"/>
                <w:szCs w:val="18"/>
              </w:rPr>
              <w:t>1/2</w:t>
            </w:r>
            <w:r>
              <w:rPr>
                <w:rFonts w:hAnsi="仿宋" w:eastAsia="仿宋"/>
                <w:kern w:val="0"/>
                <w:sz w:val="18"/>
                <w:szCs w:val="18"/>
              </w:rPr>
              <w:t>作者）</w:t>
            </w:r>
          </w:p>
        </w:tc>
        <w:tc>
          <w:tcPr>
            <w:tcW w:w="2205" w:type="dxa"/>
            <w:gridSpan w:val="2"/>
            <w:vAlign w:val="center"/>
          </w:tcPr>
          <w:p>
            <w:pPr>
              <w:widowControl/>
              <w:jc w:val="center"/>
              <w:rPr>
                <w:rFonts w:eastAsia="仿宋"/>
                <w:kern w:val="0"/>
                <w:sz w:val="18"/>
                <w:szCs w:val="18"/>
              </w:rPr>
            </w:pPr>
            <w:r>
              <w:rPr>
                <w:rFonts w:eastAsia="仿宋"/>
                <w:kern w:val="0"/>
                <w:sz w:val="18"/>
                <w:szCs w:val="18"/>
              </w:rPr>
              <w:t>5</w:t>
            </w:r>
            <w:r>
              <w:rPr>
                <w:rFonts w:hAnsi="仿宋" w:eastAsia="仿宋"/>
                <w:kern w:val="0"/>
                <w:sz w:val="18"/>
                <w:szCs w:val="18"/>
              </w:rPr>
              <w:t>分</w:t>
            </w:r>
            <w:r>
              <w:rPr>
                <w:rFonts w:eastAsia="仿宋"/>
                <w:kern w:val="0"/>
                <w:sz w:val="18"/>
                <w:szCs w:val="18"/>
              </w:rPr>
              <w:t>/2</w:t>
            </w:r>
            <w:r>
              <w:rPr>
                <w:rFonts w:hAnsi="仿宋" w:eastAsia="仿宋"/>
                <w:kern w:val="0"/>
                <w:sz w:val="18"/>
                <w:szCs w:val="18"/>
              </w:rPr>
              <w:t>分</w:t>
            </w:r>
          </w:p>
        </w:tc>
        <w:tc>
          <w:tcPr>
            <w:tcW w:w="3166" w:type="dxa"/>
            <w:vMerge w:val="continue"/>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continue"/>
            <w:vAlign w:val="center"/>
          </w:tcPr>
          <w:p>
            <w:pPr>
              <w:widowControl/>
              <w:ind w:firstLine="470" w:firstLineChars="261"/>
              <w:jc w:val="center"/>
              <w:rPr>
                <w:rFonts w:eastAsia="仿宋"/>
                <w:kern w:val="0"/>
                <w:sz w:val="18"/>
                <w:szCs w:val="18"/>
              </w:rPr>
            </w:pPr>
          </w:p>
        </w:tc>
        <w:tc>
          <w:tcPr>
            <w:tcW w:w="3045" w:type="dxa"/>
            <w:vAlign w:val="center"/>
          </w:tcPr>
          <w:p>
            <w:pPr>
              <w:widowControl/>
              <w:jc w:val="center"/>
              <w:rPr>
                <w:rFonts w:eastAsia="仿宋"/>
                <w:kern w:val="0"/>
                <w:sz w:val="18"/>
                <w:szCs w:val="18"/>
              </w:rPr>
            </w:pPr>
            <w:r>
              <w:rPr>
                <w:rFonts w:hAnsi="仿宋" w:eastAsia="仿宋"/>
                <w:kern w:val="0"/>
                <w:sz w:val="18"/>
                <w:szCs w:val="18"/>
              </w:rPr>
              <w:t>二类核心</w:t>
            </w:r>
          </w:p>
          <w:p>
            <w:pPr>
              <w:jc w:val="center"/>
              <w:rPr>
                <w:rFonts w:eastAsia="仿宋"/>
                <w:kern w:val="0"/>
                <w:sz w:val="18"/>
                <w:szCs w:val="18"/>
              </w:rPr>
            </w:pPr>
            <w:r>
              <w:rPr>
                <w:rFonts w:hAnsi="仿宋" w:eastAsia="仿宋"/>
                <w:kern w:val="0"/>
                <w:sz w:val="18"/>
                <w:szCs w:val="18"/>
              </w:rPr>
              <w:t>（第</w:t>
            </w:r>
            <w:r>
              <w:rPr>
                <w:rFonts w:eastAsia="仿宋"/>
                <w:kern w:val="0"/>
                <w:sz w:val="18"/>
                <w:szCs w:val="18"/>
              </w:rPr>
              <w:t>1/2</w:t>
            </w:r>
            <w:r>
              <w:rPr>
                <w:rFonts w:hAnsi="仿宋" w:eastAsia="仿宋"/>
                <w:kern w:val="0"/>
                <w:sz w:val="18"/>
                <w:szCs w:val="18"/>
              </w:rPr>
              <w:t>作者）</w:t>
            </w:r>
          </w:p>
        </w:tc>
        <w:tc>
          <w:tcPr>
            <w:tcW w:w="2205" w:type="dxa"/>
            <w:gridSpan w:val="2"/>
            <w:vAlign w:val="center"/>
          </w:tcPr>
          <w:p>
            <w:pPr>
              <w:widowControl/>
              <w:jc w:val="center"/>
              <w:rPr>
                <w:rFonts w:eastAsia="仿宋"/>
                <w:kern w:val="0"/>
                <w:sz w:val="18"/>
                <w:szCs w:val="18"/>
              </w:rPr>
            </w:pPr>
            <w:r>
              <w:rPr>
                <w:rFonts w:eastAsia="仿宋"/>
                <w:kern w:val="0"/>
                <w:sz w:val="18"/>
                <w:szCs w:val="18"/>
              </w:rPr>
              <w:t>4</w:t>
            </w:r>
            <w:r>
              <w:rPr>
                <w:rFonts w:hAnsi="仿宋" w:eastAsia="仿宋"/>
                <w:kern w:val="0"/>
                <w:sz w:val="18"/>
                <w:szCs w:val="18"/>
              </w:rPr>
              <w:t>分</w:t>
            </w:r>
            <w:r>
              <w:rPr>
                <w:rFonts w:eastAsia="仿宋"/>
                <w:kern w:val="0"/>
                <w:sz w:val="18"/>
                <w:szCs w:val="18"/>
              </w:rPr>
              <w:t>/1</w:t>
            </w:r>
            <w:r>
              <w:rPr>
                <w:rFonts w:hAnsi="仿宋" w:eastAsia="仿宋"/>
                <w:kern w:val="0"/>
                <w:sz w:val="18"/>
                <w:szCs w:val="18"/>
              </w:rPr>
              <w:t>分</w:t>
            </w:r>
          </w:p>
        </w:tc>
        <w:tc>
          <w:tcPr>
            <w:tcW w:w="3166" w:type="dxa"/>
            <w:vMerge w:val="continue"/>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continue"/>
            <w:vAlign w:val="center"/>
          </w:tcPr>
          <w:p>
            <w:pPr>
              <w:widowControl/>
              <w:ind w:firstLine="470" w:firstLineChars="261"/>
              <w:jc w:val="center"/>
              <w:rPr>
                <w:rFonts w:eastAsia="仿宋"/>
                <w:kern w:val="0"/>
                <w:sz w:val="18"/>
                <w:szCs w:val="18"/>
              </w:rPr>
            </w:pPr>
          </w:p>
        </w:tc>
        <w:tc>
          <w:tcPr>
            <w:tcW w:w="3045" w:type="dxa"/>
            <w:vAlign w:val="center"/>
          </w:tcPr>
          <w:p>
            <w:pPr>
              <w:widowControl/>
              <w:jc w:val="center"/>
              <w:rPr>
                <w:rFonts w:eastAsia="仿宋"/>
                <w:kern w:val="0"/>
                <w:sz w:val="18"/>
                <w:szCs w:val="18"/>
              </w:rPr>
            </w:pPr>
            <w:r>
              <w:rPr>
                <w:rFonts w:hAnsi="仿宋" w:eastAsia="仿宋"/>
                <w:kern w:val="0"/>
                <w:sz w:val="18"/>
                <w:szCs w:val="18"/>
              </w:rPr>
              <w:t>三类核心</w:t>
            </w:r>
          </w:p>
          <w:p>
            <w:pPr>
              <w:jc w:val="center"/>
              <w:rPr>
                <w:rFonts w:eastAsia="仿宋"/>
                <w:kern w:val="0"/>
                <w:sz w:val="18"/>
                <w:szCs w:val="18"/>
              </w:rPr>
            </w:pPr>
            <w:r>
              <w:rPr>
                <w:rFonts w:hAnsi="仿宋" w:eastAsia="仿宋"/>
                <w:kern w:val="0"/>
                <w:sz w:val="18"/>
                <w:szCs w:val="18"/>
              </w:rPr>
              <w:t>（第</w:t>
            </w:r>
            <w:r>
              <w:rPr>
                <w:rFonts w:eastAsia="仿宋"/>
                <w:kern w:val="0"/>
                <w:sz w:val="18"/>
                <w:szCs w:val="18"/>
              </w:rPr>
              <w:t>1</w:t>
            </w:r>
            <w:r>
              <w:rPr>
                <w:rFonts w:hAnsi="仿宋" w:eastAsia="仿宋"/>
                <w:kern w:val="0"/>
                <w:sz w:val="18"/>
                <w:szCs w:val="18"/>
              </w:rPr>
              <w:t>作者）</w:t>
            </w:r>
          </w:p>
        </w:tc>
        <w:tc>
          <w:tcPr>
            <w:tcW w:w="2205" w:type="dxa"/>
            <w:gridSpan w:val="2"/>
            <w:vAlign w:val="center"/>
          </w:tcPr>
          <w:p>
            <w:pPr>
              <w:widowControl/>
              <w:jc w:val="center"/>
              <w:rPr>
                <w:rFonts w:eastAsia="仿宋"/>
                <w:kern w:val="0"/>
                <w:sz w:val="18"/>
                <w:szCs w:val="18"/>
              </w:rPr>
            </w:pPr>
            <w:r>
              <w:rPr>
                <w:rFonts w:eastAsia="仿宋"/>
                <w:kern w:val="0"/>
                <w:sz w:val="18"/>
                <w:szCs w:val="18"/>
              </w:rPr>
              <w:t>3</w:t>
            </w:r>
            <w:r>
              <w:rPr>
                <w:rFonts w:hAnsi="仿宋" w:eastAsia="仿宋"/>
                <w:kern w:val="0"/>
                <w:sz w:val="18"/>
                <w:szCs w:val="18"/>
              </w:rPr>
              <w:t>分</w:t>
            </w:r>
          </w:p>
        </w:tc>
        <w:tc>
          <w:tcPr>
            <w:tcW w:w="3166" w:type="dxa"/>
            <w:vMerge w:val="continue"/>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Align w:val="center"/>
          </w:tcPr>
          <w:p>
            <w:pPr>
              <w:widowControl/>
              <w:rPr>
                <w:rFonts w:eastAsia="仿宋"/>
                <w:kern w:val="0"/>
                <w:sz w:val="18"/>
                <w:szCs w:val="18"/>
              </w:rPr>
            </w:pPr>
            <w:r>
              <w:rPr>
                <w:rFonts w:hAnsi="仿宋" w:eastAsia="仿宋"/>
                <w:kern w:val="0"/>
                <w:sz w:val="18"/>
                <w:szCs w:val="18"/>
              </w:rPr>
              <w:t>新闻报纸</w:t>
            </w:r>
          </w:p>
        </w:tc>
        <w:tc>
          <w:tcPr>
            <w:tcW w:w="9422" w:type="dxa"/>
            <w:gridSpan w:val="5"/>
            <w:vAlign w:val="center"/>
          </w:tcPr>
          <w:p>
            <w:pPr>
              <w:widowControl/>
              <w:ind w:firstLine="210" w:firstLineChars="100"/>
              <w:rPr>
                <w:rFonts w:eastAsia="仿宋"/>
                <w:kern w:val="0"/>
                <w:sz w:val="18"/>
                <w:szCs w:val="18"/>
              </w:rPr>
            </w:pPr>
            <w:r>
              <w:rPr>
                <w:rFonts w:hAnsi="仿宋" w:eastAsia="仿宋"/>
                <w:szCs w:val="21"/>
              </w:rPr>
              <w:t>在</w:t>
            </w:r>
            <w:r>
              <w:rPr>
                <w:rFonts w:hAnsi="仿宋" w:eastAsia="仿宋"/>
                <w:kern w:val="0"/>
                <w:sz w:val="18"/>
                <w:szCs w:val="18"/>
              </w:rPr>
              <w:t>《中国青年报》、《新华日报》、《光明日报》上发表文章（含通讯）第一作者</w:t>
            </w:r>
            <w:r>
              <w:rPr>
                <w:rFonts w:eastAsia="仿宋"/>
                <w:kern w:val="0"/>
                <w:sz w:val="18"/>
                <w:szCs w:val="18"/>
              </w:rPr>
              <w:t>3</w:t>
            </w:r>
            <w:r>
              <w:rPr>
                <w:rFonts w:hAnsi="仿宋" w:eastAsia="仿宋"/>
                <w:kern w:val="0"/>
                <w:sz w:val="18"/>
                <w:szCs w:val="18"/>
              </w:rPr>
              <w:t>分，《南京日报》上发表文章第一作者</w:t>
            </w:r>
            <w:r>
              <w:rPr>
                <w:rFonts w:eastAsia="仿宋"/>
                <w:kern w:val="0"/>
                <w:sz w:val="18"/>
                <w:szCs w:val="18"/>
              </w:rPr>
              <w:t>1</w:t>
            </w:r>
            <w:r>
              <w:rPr>
                <w:rFonts w:hAnsi="仿宋" w:eastAsia="仿宋"/>
                <w:kern w:val="0"/>
                <w:sz w:val="18"/>
                <w:szCs w:val="18"/>
              </w:rPr>
              <w:t>分（累计加分不超过</w:t>
            </w:r>
            <w:r>
              <w:rPr>
                <w:rFonts w:eastAsia="仿宋"/>
                <w:kern w:val="0"/>
                <w:sz w:val="18"/>
                <w:szCs w:val="18"/>
              </w:rPr>
              <w:t>5</w:t>
            </w:r>
            <w:r>
              <w:rPr>
                <w:rFonts w:hAnsi="仿宋" w:eastAsia="仿宋"/>
                <w:kern w:val="0"/>
                <w:sz w:val="18"/>
                <w:szCs w:val="18"/>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trPr>
        <w:tc>
          <w:tcPr>
            <w:tcW w:w="649" w:type="dxa"/>
            <w:vMerge w:val="restart"/>
            <w:vAlign w:val="center"/>
          </w:tcPr>
          <w:p>
            <w:pPr>
              <w:widowControl/>
              <w:jc w:val="center"/>
              <w:rPr>
                <w:rFonts w:eastAsia="仿宋"/>
                <w:kern w:val="0"/>
                <w:sz w:val="18"/>
                <w:szCs w:val="18"/>
              </w:rPr>
            </w:pPr>
            <w:r>
              <w:rPr>
                <w:rFonts w:hAnsi="仿宋" w:eastAsia="仿宋"/>
                <w:kern w:val="0"/>
                <w:sz w:val="18"/>
                <w:szCs w:val="18"/>
              </w:rPr>
              <w:t>创新项目或</w:t>
            </w:r>
            <w:r>
              <w:rPr>
                <w:rFonts w:eastAsia="仿宋"/>
                <w:kern w:val="0"/>
                <w:sz w:val="18"/>
                <w:szCs w:val="18"/>
              </w:rPr>
              <w:t>SRT</w:t>
            </w:r>
          </w:p>
        </w:tc>
        <w:tc>
          <w:tcPr>
            <w:tcW w:w="1006" w:type="dxa"/>
            <w:vMerge w:val="restart"/>
            <w:vAlign w:val="center"/>
          </w:tcPr>
          <w:p>
            <w:pPr>
              <w:widowControl/>
              <w:rPr>
                <w:rFonts w:eastAsia="仿宋"/>
                <w:kern w:val="0"/>
                <w:sz w:val="18"/>
                <w:szCs w:val="18"/>
              </w:rPr>
            </w:pPr>
            <w:r>
              <w:rPr>
                <w:rFonts w:hAnsi="仿宋" w:eastAsia="仿宋"/>
                <w:kern w:val="0"/>
                <w:sz w:val="18"/>
                <w:szCs w:val="18"/>
              </w:rPr>
              <w:t>主持</w:t>
            </w:r>
            <w:r>
              <w:rPr>
                <w:rFonts w:eastAsia="仿宋"/>
                <w:kern w:val="0"/>
                <w:sz w:val="18"/>
                <w:szCs w:val="18"/>
              </w:rPr>
              <w:t>/</w:t>
            </w:r>
            <w:r>
              <w:rPr>
                <w:rFonts w:hAnsi="仿宋" w:eastAsia="仿宋"/>
                <w:kern w:val="0"/>
                <w:sz w:val="18"/>
                <w:szCs w:val="18"/>
              </w:rPr>
              <w:t>参与</w:t>
            </w:r>
          </w:p>
        </w:tc>
        <w:tc>
          <w:tcPr>
            <w:tcW w:w="3045" w:type="dxa"/>
            <w:vAlign w:val="center"/>
          </w:tcPr>
          <w:p>
            <w:pPr>
              <w:widowControl/>
              <w:jc w:val="center"/>
              <w:rPr>
                <w:rFonts w:eastAsia="仿宋"/>
                <w:kern w:val="0"/>
                <w:sz w:val="18"/>
                <w:szCs w:val="18"/>
              </w:rPr>
            </w:pPr>
            <w:r>
              <w:rPr>
                <w:rFonts w:hAnsi="仿宋" w:eastAsia="仿宋"/>
                <w:kern w:val="0"/>
                <w:sz w:val="18"/>
                <w:szCs w:val="18"/>
              </w:rPr>
              <w:t>国家级创新计划</w:t>
            </w:r>
          </w:p>
        </w:tc>
        <w:tc>
          <w:tcPr>
            <w:tcW w:w="2205" w:type="dxa"/>
            <w:gridSpan w:val="2"/>
            <w:vAlign w:val="center"/>
          </w:tcPr>
          <w:p>
            <w:pPr>
              <w:widowControl/>
              <w:jc w:val="center"/>
              <w:rPr>
                <w:rFonts w:eastAsia="仿宋"/>
                <w:kern w:val="0"/>
                <w:sz w:val="18"/>
                <w:szCs w:val="18"/>
              </w:rPr>
            </w:pPr>
            <w:r>
              <w:rPr>
                <w:rFonts w:eastAsia="仿宋"/>
                <w:kern w:val="0"/>
                <w:sz w:val="18"/>
                <w:szCs w:val="18"/>
              </w:rPr>
              <w:t>6</w:t>
            </w:r>
            <w:r>
              <w:rPr>
                <w:rFonts w:hAnsi="仿宋" w:eastAsia="仿宋"/>
                <w:kern w:val="0"/>
                <w:sz w:val="18"/>
                <w:szCs w:val="18"/>
              </w:rPr>
              <w:t>分</w:t>
            </w:r>
            <w:r>
              <w:rPr>
                <w:rFonts w:eastAsia="仿宋"/>
                <w:kern w:val="0"/>
                <w:sz w:val="18"/>
                <w:szCs w:val="18"/>
              </w:rPr>
              <w:t>/3</w:t>
            </w:r>
            <w:r>
              <w:rPr>
                <w:rFonts w:hAnsi="仿宋" w:eastAsia="仿宋"/>
                <w:kern w:val="0"/>
                <w:sz w:val="18"/>
                <w:szCs w:val="18"/>
              </w:rPr>
              <w:t>分</w:t>
            </w:r>
          </w:p>
        </w:tc>
        <w:tc>
          <w:tcPr>
            <w:tcW w:w="3166" w:type="dxa"/>
            <w:vMerge w:val="restart"/>
            <w:vAlign w:val="center"/>
          </w:tcPr>
          <w:p>
            <w:pPr>
              <w:widowControl/>
              <w:jc w:val="center"/>
              <w:rPr>
                <w:rFonts w:eastAsia="仿宋"/>
                <w:kern w:val="0"/>
                <w:sz w:val="18"/>
                <w:szCs w:val="18"/>
              </w:rPr>
            </w:pPr>
            <w:r>
              <w:rPr>
                <w:rFonts w:hAnsi="仿宋" w:eastAsia="仿宋"/>
                <w:kern w:val="0"/>
                <w:sz w:val="18"/>
                <w:szCs w:val="18"/>
              </w:rPr>
              <w:t>未通过验收者，加分减半。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continue"/>
            <w:vAlign w:val="center"/>
          </w:tcPr>
          <w:p>
            <w:pPr>
              <w:widowControl/>
              <w:ind w:firstLine="470" w:firstLineChars="261"/>
              <w:jc w:val="center"/>
              <w:rPr>
                <w:rFonts w:eastAsia="仿宋"/>
                <w:kern w:val="0"/>
                <w:sz w:val="18"/>
                <w:szCs w:val="18"/>
              </w:rPr>
            </w:pPr>
          </w:p>
        </w:tc>
        <w:tc>
          <w:tcPr>
            <w:tcW w:w="3045" w:type="dxa"/>
            <w:vAlign w:val="center"/>
          </w:tcPr>
          <w:p>
            <w:pPr>
              <w:widowControl/>
              <w:jc w:val="center"/>
              <w:rPr>
                <w:rFonts w:eastAsia="仿宋"/>
                <w:kern w:val="0"/>
                <w:sz w:val="18"/>
                <w:szCs w:val="18"/>
              </w:rPr>
            </w:pPr>
            <w:r>
              <w:rPr>
                <w:rFonts w:hAnsi="仿宋" w:eastAsia="仿宋"/>
                <w:kern w:val="0"/>
                <w:sz w:val="18"/>
                <w:szCs w:val="18"/>
              </w:rPr>
              <w:t>省级创新计划</w:t>
            </w:r>
          </w:p>
        </w:tc>
        <w:tc>
          <w:tcPr>
            <w:tcW w:w="2205" w:type="dxa"/>
            <w:gridSpan w:val="2"/>
            <w:vAlign w:val="center"/>
          </w:tcPr>
          <w:p>
            <w:pPr>
              <w:widowControl/>
              <w:jc w:val="center"/>
              <w:rPr>
                <w:rFonts w:eastAsia="仿宋"/>
                <w:kern w:val="0"/>
                <w:sz w:val="18"/>
                <w:szCs w:val="18"/>
              </w:rPr>
            </w:pPr>
            <w:r>
              <w:rPr>
                <w:rFonts w:eastAsia="仿宋"/>
                <w:kern w:val="0"/>
                <w:sz w:val="18"/>
                <w:szCs w:val="18"/>
              </w:rPr>
              <w:t>4</w:t>
            </w:r>
            <w:r>
              <w:rPr>
                <w:rFonts w:hAnsi="仿宋" w:eastAsia="仿宋"/>
                <w:kern w:val="0"/>
                <w:sz w:val="18"/>
                <w:szCs w:val="18"/>
              </w:rPr>
              <w:t>分</w:t>
            </w:r>
            <w:r>
              <w:rPr>
                <w:rFonts w:eastAsia="仿宋"/>
                <w:kern w:val="0"/>
                <w:sz w:val="18"/>
                <w:szCs w:val="18"/>
              </w:rPr>
              <w:t>/2</w:t>
            </w:r>
            <w:r>
              <w:rPr>
                <w:rFonts w:hAnsi="仿宋" w:eastAsia="仿宋"/>
                <w:kern w:val="0"/>
                <w:sz w:val="18"/>
                <w:szCs w:val="18"/>
              </w:rPr>
              <w:t>分</w:t>
            </w:r>
          </w:p>
        </w:tc>
        <w:tc>
          <w:tcPr>
            <w:tcW w:w="3166" w:type="dxa"/>
            <w:vMerge w:val="continue"/>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54" w:hRule="atLeast"/>
        </w:trPr>
        <w:tc>
          <w:tcPr>
            <w:tcW w:w="649" w:type="dxa"/>
            <w:vMerge w:val="continue"/>
            <w:vAlign w:val="center"/>
          </w:tcPr>
          <w:p>
            <w:pPr>
              <w:widowControl/>
              <w:ind w:firstLine="470" w:firstLineChars="261"/>
              <w:jc w:val="center"/>
              <w:rPr>
                <w:rFonts w:eastAsia="仿宋"/>
                <w:kern w:val="0"/>
                <w:sz w:val="18"/>
                <w:szCs w:val="18"/>
              </w:rPr>
            </w:pPr>
          </w:p>
        </w:tc>
        <w:tc>
          <w:tcPr>
            <w:tcW w:w="1006" w:type="dxa"/>
            <w:vMerge w:val="continue"/>
            <w:vAlign w:val="center"/>
          </w:tcPr>
          <w:p>
            <w:pPr>
              <w:widowControl/>
              <w:ind w:firstLine="470" w:firstLineChars="261"/>
              <w:jc w:val="center"/>
              <w:rPr>
                <w:rFonts w:eastAsia="仿宋"/>
                <w:kern w:val="0"/>
                <w:sz w:val="18"/>
                <w:szCs w:val="18"/>
              </w:rPr>
            </w:pPr>
          </w:p>
        </w:tc>
        <w:tc>
          <w:tcPr>
            <w:tcW w:w="3045" w:type="dxa"/>
            <w:vAlign w:val="center"/>
          </w:tcPr>
          <w:p>
            <w:pPr>
              <w:widowControl/>
              <w:jc w:val="center"/>
              <w:rPr>
                <w:rFonts w:eastAsia="仿宋"/>
                <w:kern w:val="0"/>
                <w:sz w:val="18"/>
                <w:szCs w:val="18"/>
              </w:rPr>
            </w:pPr>
            <w:r>
              <w:rPr>
                <w:rFonts w:hAnsi="仿宋" w:eastAsia="仿宋"/>
                <w:kern w:val="0"/>
                <w:sz w:val="18"/>
                <w:szCs w:val="18"/>
              </w:rPr>
              <w:t>学校</w:t>
            </w:r>
            <w:r>
              <w:rPr>
                <w:rFonts w:eastAsia="仿宋"/>
                <w:kern w:val="0"/>
                <w:sz w:val="18"/>
                <w:szCs w:val="18"/>
              </w:rPr>
              <w:t>SRT</w:t>
            </w:r>
            <w:r>
              <w:rPr>
                <w:rFonts w:hAnsi="仿宋" w:eastAsia="仿宋"/>
                <w:kern w:val="0"/>
                <w:sz w:val="18"/>
                <w:szCs w:val="18"/>
              </w:rPr>
              <w:t>项目</w:t>
            </w:r>
          </w:p>
        </w:tc>
        <w:tc>
          <w:tcPr>
            <w:tcW w:w="2205" w:type="dxa"/>
            <w:gridSpan w:val="2"/>
            <w:vAlign w:val="center"/>
          </w:tcPr>
          <w:p>
            <w:pPr>
              <w:widowControl/>
              <w:jc w:val="center"/>
              <w:rPr>
                <w:rFonts w:eastAsia="仿宋"/>
                <w:kern w:val="0"/>
                <w:sz w:val="18"/>
                <w:szCs w:val="18"/>
              </w:rPr>
            </w:pPr>
            <w:r>
              <w:rPr>
                <w:rFonts w:eastAsia="仿宋"/>
                <w:kern w:val="0"/>
                <w:sz w:val="18"/>
                <w:szCs w:val="18"/>
              </w:rPr>
              <w:t>2</w:t>
            </w:r>
            <w:r>
              <w:rPr>
                <w:rFonts w:hAnsi="仿宋" w:eastAsia="仿宋"/>
                <w:kern w:val="0"/>
                <w:sz w:val="18"/>
                <w:szCs w:val="18"/>
              </w:rPr>
              <w:t>分</w:t>
            </w:r>
            <w:r>
              <w:rPr>
                <w:rFonts w:eastAsia="仿宋"/>
                <w:kern w:val="0"/>
                <w:sz w:val="18"/>
                <w:szCs w:val="18"/>
              </w:rPr>
              <w:t>/1</w:t>
            </w:r>
            <w:r>
              <w:rPr>
                <w:rFonts w:hAnsi="仿宋" w:eastAsia="仿宋"/>
                <w:kern w:val="0"/>
                <w:sz w:val="18"/>
                <w:szCs w:val="18"/>
              </w:rPr>
              <w:t>分</w:t>
            </w:r>
          </w:p>
        </w:tc>
        <w:tc>
          <w:tcPr>
            <w:tcW w:w="3166" w:type="dxa"/>
            <w:vMerge w:val="continue"/>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Align w:val="center"/>
          </w:tcPr>
          <w:p>
            <w:pPr>
              <w:widowControl/>
              <w:jc w:val="center"/>
              <w:rPr>
                <w:rFonts w:eastAsia="仿宋"/>
                <w:kern w:val="0"/>
                <w:sz w:val="18"/>
                <w:szCs w:val="18"/>
              </w:rPr>
            </w:pPr>
            <w:r>
              <w:rPr>
                <w:rFonts w:hAnsi="仿宋" w:eastAsia="仿宋"/>
                <w:kern w:val="0"/>
                <w:sz w:val="18"/>
                <w:szCs w:val="18"/>
              </w:rPr>
              <w:t>专利</w:t>
            </w:r>
          </w:p>
          <w:p>
            <w:pPr>
              <w:widowControl/>
              <w:jc w:val="center"/>
              <w:rPr>
                <w:rFonts w:eastAsia="仿宋"/>
                <w:kern w:val="0"/>
                <w:sz w:val="18"/>
                <w:szCs w:val="18"/>
              </w:rPr>
            </w:pPr>
            <w:r>
              <w:rPr>
                <w:rFonts w:hAnsi="仿宋" w:eastAsia="仿宋"/>
                <w:kern w:val="0"/>
                <w:sz w:val="18"/>
                <w:szCs w:val="18"/>
              </w:rPr>
              <w:t>发明</w:t>
            </w:r>
          </w:p>
        </w:tc>
        <w:tc>
          <w:tcPr>
            <w:tcW w:w="4051" w:type="dxa"/>
            <w:gridSpan w:val="2"/>
            <w:vAlign w:val="center"/>
          </w:tcPr>
          <w:p>
            <w:pPr>
              <w:widowControl/>
              <w:ind w:left="2" w:leftChars="-13" w:hanging="29" w:hangingChars="16"/>
              <w:jc w:val="center"/>
              <w:rPr>
                <w:rFonts w:eastAsia="仿宋"/>
                <w:kern w:val="0"/>
                <w:sz w:val="18"/>
                <w:szCs w:val="18"/>
              </w:rPr>
            </w:pPr>
            <w:r>
              <w:rPr>
                <w:rFonts w:hAnsi="仿宋" w:eastAsia="仿宋"/>
                <w:kern w:val="0"/>
                <w:sz w:val="18"/>
                <w:szCs w:val="18"/>
              </w:rPr>
              <w:t>授权</w:t>
            </w:r>
          </w:p>
          <w:p>
            <w:pPr>
              <w:ind w:left="2" w:leftChars="-13" w:hanging="29" w:hangingChars="16"/>
              <w:jc w:val="center"/>
              <w:rPr>
                <w:rFonts w:eastAsia="仿宋"/>
                <w:kern w:val="0"/>
                <w:sz w:val="18"/>
                <w:szCs w:val="18"/>
              </w:rPr>
            </w:pPr>
            <w:r>
              <w:rPr>
                <w:rFonts w:hAnsi="仿宋" w:eastAsia="仿宋"/>
                <w:kern w:val="0"/>
                <w:sz w:val="18"/>
                <w:szCs w:val="18"/>
              </w:rPr>
              <w:t>（发明人排名</w:t>
            </w:r>
            <w:r>
              <w:rPr>
                <w:rFonts w:eastAsia="仿宋"/>
                <w:kern w:val="0"/>
                <w:sz w:val="18"/>
                <w:szCs w:val="18"/>
              </w:rPr>
              <w:t>1/2/3</w:t>
            </w:r>
            <w:r>
              <w:rPr>
                <w:rFonts w:hAnsi="仿宋" w:eastAsia="仿宋"/>
                <w:kern w:val="0"/>
                <w:sz w:val="18"/>
                <w:szCs w:val="18"/>
              </w:rPr>
              <w:t>）</w:t>
            </w:r>
          </w:p>
        </w:tc>
        <w:tc>
          <w:tcPr>
            <w:tcW w:w="2205" w:type="dxa"/>
            <w:gridSpan w:val="2"/>
            <w:vAlign w:val="center"/>
          </w:tcPr>
          <w:p>
            <w:pPr>
              <w:widowControl/>
              <w:jc w:val="center"/>
              <w:rPr>
                <w:rFonts w:eastAsia="仿宋"/>
                <w:kern w:val="0"/>
                <w:sz w:val="18"/>
                <w:szCs w:val="18"/>
              </w:rPr>
            </w:pPr>
            <w:r>
              <w:rPr>
                <w:rFonts w:eastAsia="仿宋"/>
                <w:kern w:val="0"/>
                <w:sz w:val="18"/>
                <w:szCs w:val="18"/>
              </w:rPr>
              <w:t>6</w:t>
            </w:r>
            <w:r>
              <w:rPr>
                <w:rFonts w:hAnsi="仿宋" w:eastAsia="仿宋"/>
                <w:kern w:val="0"/>
                <w:sz w:val="18"/>
                <w:szCs w:val="18"/>
              </w:rPr>
              <w:t>分</w:t>
            </w:r>
            <w:r>
              <w:rPr>
                <w:rFonts w:eastAsia="仿宋"/>
                <w:kern w:val="0"/>
                <w:sz w:val="18"/>
                <w:szCs w:val="18"/>
              </w:rPr>
              <w:t>/4</w:t>
            </w:r>
            <w:r>
              <w:rPr>
                <w:rFonts w:hAnsi="仿宋" w:eastAsia="仿宋"/>
                <w:kern w:val="0"/>
                <w:sz w:val="18"/>
                <w:szCs w:val="18"/>
              </w:rPr>
              <w:t>分</w:t>
            </w:r>
            <w:r>
              <w:rPr>
                <w:rFonts w:eastAsia="仿宋"/>
                <w:kern w:val="0"/>
                <w:sz w:val="18"/>
                <w:szCs w:val="18"/>
              </w:rPr>
              <w:t>/2</w:t>
            </w:r>
            <w:r>
              <w:rPr>
                <w:rFonts w:hAnsi="仿宋" w:eastAsia="仿宋"/>
                <w:kern w:val="0"/>
                <w:sz w:val="18"/>
                <w:szCs w:val="18"/>
              </w:rPr>
              <w:t>分</w:t>
            </w:r>
          </w:p>
        </w:tc>
        <w:tc>
          <w:tcPr>
            <w:tcW w:w="3166" w:type="dxa"/>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restart"/>
            <w:vAlign w:val="center"/>
          </w:tcPr>
          <w:p>
            <w:pPr>
              <w:widowControl/>
              <w:jc w:val="center"/>
              <w:rPr>
                <w:rFonts w:eastAsia="仿宋"/>
                <w:kern w:val="0"/>
                <w:sz w:val="18"/>
                <w:szCs w:val="18"/>
              </w:rPr>
            </w:pPr>
            <w:r>
              <w:rPr>
                <w:rFonts w:hAnsi="仿宋" w:eastAsia="仿宋"/>
                <w:kern w:val="0"/>
                <w:sz w:val="18"/>
                <w:szCs w:val="18"/>
              </w:rPr>
              <w:t>资格与等级考试</w:t>
            </w:r>
          </w:p>
        </w:tc>
        <w:tc>
          <w:tcPr>
            <w:tcW w:w="4051" w:type="dxa"/>
            <w:gridSpan w:val="2"/>
            <w:vAlign w:val="center"/>
          </w:tcPr>
          <w:p>
            <w:pPr>
              <w:widowControl/>
              <w:jc w:val="center"/>
              <w:rPr>
                <w:rFonts w:eastAsia="仿宋"/>
                <w:kern w:val="0"/>
                <w:sz w:val="18"/>
                <w:szCs w:val="18"/>
              </w:rPr>
            </w:pPr>
            <w:r>
              <w:rPr>
                <w:rFonts w:hAnsi="仿宋" w:eastAsia="仿宋"/>
                <w:kern w:val="0"/>
                <w:sz w:val="18"/>
                <w:szCs w:val="18"/>
              </w:rPr>
              <w:t>江苏省普通高校计算机等级考试</w:t>
            </w:r>
          </w:p>
          <w:p>
            <w:pPr>
              <w:jc w:val="center"/>
              <w:rPr>
                <w:rFonts w:eastAsia="仿宋"/>
                <w:kern w:val="0"/>
                <w:sz w:val="18"/>
                <w:szCs w:val="18"/>
              </w:rPr>
            </w:pPr>
            <w:r>
              <w:rPr>
                <w:rFonts w:hAnsi="仿宋" w:eastAsia="仿宋"/>
                <w:kern w:val="0"/>
                <w:sz w:val="18"/>
                <w:szCs w:val="18"/>
              </w:rPr>
              <w:t>（二级合格</w:t>
            </w:r>
            <w:r>
              <w:rPr>
                <w:rFonts w:eastAsia="仿宋"/>
                <w:kern w:val="0"/>
                <w:sz w:val="18"/>
                <w:szCs w:val="18"/>
              </w:rPr>
              <w:t>/</w:t>
            </w:r>
            <w:r>
              <w:rPr>
                <w:rFonts w:hAnsi="仿宋" w:eastAsia="仿宋"/>
                <w:kern w:val="0"/>
                <w:sz w:val="18"/>
                <w:szCs w:val="18"/>
              </w:rPr>
              <w:t>三级合格）</w:t>
            </w:r>
          </w:p>
        </w:tc>
        <w:tc>
          <w:tcPr>
            <w:tcW w:w="2205" w:type="dxa"/>
            <w:gridSpan w:val="2"/>
            <w:vAlign w:val="center"/>
          </w:tcPr>
          <w:p>
            <w:pPr>
              <w:widowControl/>
              <w:jc w:val="center"/>
              <w:rPr>
                <w:rFonts w:eastAsia="仿宋"/>
                <w:kern w:val="0"/>
                <w:sz w:val="18"/>
                <w:szCs w:val="18"/>
              </w:rPr>
            </w:pPr>
            <w:r>
              <w:rPr>
                <w:rFonts w:eastAsia="仿宋"/>
                <w:kern w:val="0"/>
                <w:sz w:val="18"/>
                <w:szCs w:val="18"/>
              </w:rPr>
              <w:t>1</w:t>
            </w:r>
            <w:r>
              <w:rPr>
                <w:rFonts w:hAnsi="仿宋" w:eastAsia="仿宋"/>
                <w:kern w:val="0"/>
                <w:sz w:val="18"/>
                <w:szCs w:val="18"/>
              </w:rPr>
              <w:t>分</w:t>
            </w:r>
            <w:r>
              <w:rPr>
                <w:rFonts w:eastAsia="仿宋"/>
                <w:kern w:val="0"/>
                <w:sz w:val="18"/>
                <w:szCs w:val="18"/>
              </w:rPr>
              <w:t>/2</w:t>
            </w:r>
            <w:r>
              <w:rPr>
                <w:rFonts w:hAnsi="仿宋" w:eastAsia="仿宋"/>
                <w:kern w:val="0"/>
                <w:sz w:val="18"/>
                <w:szCs w:val="18"/>
              </w:rPr>
              <w:t>分</w:t>
            </w:r>
          </w:p>
        </w:tc>
        <w:tc>
          <w:tcPr>
            <w:tcW w:w="3166" w:type="dxa"/>
            <w:vAlign w:val="center"/>
          </w:tcPr>
          <w:p>
            <w:pPr>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jc w:val="center"/>
              <w:rPr>
                <w:rFonts w:eastAsia="仿宋"/>
                <w:kern w:val="0"/>
                <w:sz w:val="18"/>
                <w:szCs w:val="18"/>
              </w:rPr>
            </w:pPr>
          </w:p>
        </w:tc>
        <w:tc>
          <w:tcPr>
            <w:tcW w:w="4051" w:type="dxa"/>
            <w:gridSpan w:val="2"/>
            <w:vAlign w:val="center"/>
          </w:tcPr>
          <w:p>
            <w:pPr>
              <w:widowControl/>
              <w:jc w:val="center"/>
              <w:rPr>
                <w:rFonts w:eastAsia="仿宋"/>
                <w:kern w:val="0"/>
                <w:sz w:val="18"/>
                <w:szCs w:val="18"/>
              </w:rPr>
            </w:pPr>
            <w:r>
              <w:rPr>
                <w:rFonts w:hAnsi="仿宋" w:eastAsia="仿宋"/>
                <w:kern w:val="0"/>
                <w:sz w:val="18"/>
                <w:szCs w:val="18"/>
              </w:rPr>
              <w:t>全国普通高校计算机等级考试</w:t>
            </w:r>
          </w:p>
          <w:p>
            <w:pPr>
              <w:widowControl/>
              <w:jc w:val="center"/>
              <w:rPr>
                <w:rFonts w:eastAsia="仿宋"/>
                <w:kern w:val="0"/>
                <w:sz w:val="18"/>
                <w:szCs w:val="18"/>
              </w:rPr>
            </w:pPr>
            <w:r>
              <w:rPr>
                <w:rFonts w:hAnsi="仿宋" w:eastAsia="仿宋"/>
                <w:kern w:val="0"/>
                <w:sz w:val="18"/>
                <w:szCs w:val="18"/>
              </w:rPr>
              <w:t>（</w:t>
            </w:r>
            <w:r>
              <w:rPr>
                <w:rFonts w:hint="eastAsia" w:hAnsi="仿宋" w:eastAsia="仿宋"/>
                <w:kern w:val="0"/>
                <w:sz w:val="18"/>
                <w:szCs w:val="18"/>
              </w:rPr>
              <w:t>二级优秀/</w:t>
            </w:r>
            <w:r>
              <w:rPr>
                <w:rFonts w:hAnsi="仿宋" w:eastAsia="仿宋"/>
                <w:kern w:val="0"/>
                <w:sz w:val="18"/>
                <w:szCs w:val="18"/>
              </w:rPr>
              <w:t>三级合格</w:t>
            </w:r>
            <w:r>
              <w:rPr>
                <w:rFonts w:eastAsia="仿宋"/>
                <w:kern w:val="0"/>
                <w:sz w:val="18"/>
                <w:szCs w:val="18"/>
              </w:rPr>
              <w:t>/</w:t>
            </w:r>
            <w:r>
              <w:rPr>
                <w:rFonts w:hAnsi="仿宋" w:eastAsia="仿宋"/>
                <w:kern w:val="0"/>
                <w:sz w:val="18"/>
                <w:szCs w:val="18"/>
              </w:rPr>
              <w:t>四级合格）</w:t>
            </w:r>
          </w:p>
        </w:tc>
        <w:tc>
          <w:tcPr>
            <w:tcW w:w="2205" w:type="dxa"/>
            <w:gridSpan w:val="2"/>
            <w:vAlign w:val="center"/>
          </w:tcPr>
          <w:p>
            <w:pPr>
              <w:widowControl/>
              <w:jc w:val="center"/>
              <w:rPr>
                <w:rFonts w:eastAsia="仿宋"/>
                <w:kern w:val="0"/>
                <w:sz w:val="18"/>
                <w:szCs w:val="18"/>
              </w:rPr>
            </w:pPr>
            <w:r>
              <w:rPr>
                <w:rFonts w:hint="eastAsia" w:eastAsia="仿宋"/>
                <w:kern w:val="0"/>
                <w:sz w:val="18"/>
                <w:szCs w:val="18"/>
              </w:rPr>
              <w:t>0.5分/</w:t>
            </w:r>
            <w:r>
              <w:rPr>
                <w:rFonts w:eastAsia="仿宋"/>
                <w:kern w:val="0"/>
                <w:sz w:val="18"/>
                <w:szCs w:val="18"/>
              </w:rPr>
              <w:t>1</w:t>
            </w:r>
            <w:r>
              <w:rPr>
                <w:rFonts w:hAnsi="仿宋" w:eastAsia="仿宋"/>
                <w:kern w:val="0"/>
                <w:sz w:val="18"/>
                <w:szCs w:val="18"/>
              </w:rPr>
              <w:t>分</w:t>
            </w:r>
            <w:r>
              <w:rPr>
                <w:rFonts w:eastAsia="仿宋"/>
                <w:kern w:val="0"/>
                <w:sz w:val="18"/>
                <w:szCs w:val="18"/>
              </w:rPr>
              <w:t>/2</w:t>
            </w:r>
            <w:r>
              <w:rPr>
                <w:rFonts w:hAnsi="仿宋" w:eastAsia="仿宋"/>
                <w:kern w:val="0"/>
                <w:sz w:val="18"/>
                <w:szCs w:val="18"/>
              </w:rPr>
              <w:t>分</w:t>
            </w:r>
          </w:p>
        </w:tc>
        <w:tc>
          <w:tcPr>
            <w:tcW w:w="3166" w:type="dxa"/>
            <w:vAlign w:val="center"/>
          </w:tcPr>
          <w:p>
            <w:pPr>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ind w:firstLine="470" w:firstLineChars="261"/>
              <w:jc w:val="center"/>
              <w:rPr>
                <w:rFonts w:eastAsia="仿宋"/>
                <w:kern w:val="0"/>
                <w:sz w:val="18"/>
                <w:szCs w:val="18"/>
              </w:rPr>
            </w:pPr>
          </w:p>
        </w:tc>
        <w:tc>
          <w:tcPr>
            <w:tcW w:w="4051" w:type="dxa"/>
            <w:gridSpan w:val="2"/>
            <w:vAlign w:val="center"/>
          </w:tcPr>
          <w:p>
            <w:pPr>
              <w:widowControl/>
              <w:jc w:val="center"/>
              <w:rPr>
                <w:rFonts w:eastAsia="仿宋"/>
                <w:kern w:val="0"/>
                <w:sz w:val="18"/>
                <w:szCs w:val="18"/>
              </w:rPr>
            </w:pPr>
            <w:r>
              <w:rPr>
                <w:rFonts w:hAnsi="仿宋" w:eastAsia="仿宋"/>
                <w:kern w:val="0"/>
                <w:sz w:val="18"/>
                <w:szCs w:val="18"/>
              </w:rPr>
              <w:t>国家大学生英语四级、六级考试</w:t>
            </w:r>
          </w:p>
          <w:p>
            <w:pPr>
              <w:widowControl/>
              <w:jc w:val="center"/>
              <w:rPr>
                <w:rFonts w:eastAsia="仿宋"/>
                <w:kern w:val="0"/>
                <w:sz w:val="18"/>
                <w:szCs w:val="18"/>
              </w:rPr>
            </w:pPr>
            <w:r>
              <w:rPr>
                <w:rFonts w:hAnsi="仿宋" w:eastAsia="仿宋"/>
                <w:kern w:val="0"/>
                <w:sz w:val="18"/>
                <w:szCs w:val="18"/>
              </w:rPr>
              <w:t>（四级分数</w:t>
            </w:r>
            <w:r>
              <w:rPr>
                <w:rFonts w:eastAsia="仿宋"/>
                <w:kern w:val="0"/>
                <w:sz w:val="18"/>
                <w:szCs w:val="18"/>
              </w:rPr>
              <w:t>≥533</w:t>
            </w:r>
            <w:r>
              <w:rPr>
                <w:rFonts w:hAnsi="仿宋" w:eastAsia="仿宋"/>
                <w:kern w:val="0"/>
                <w:sz w:val="18"/>
                <w:szCs w:val="18"/>
              </w:rPr>
              <w:t>、六级通过</w:t>
            </w:r>
            <w:r>
              <w:rPr>
                <w:rFonts w:eastAsia="仿宋"/>
                <w:kern w:val="0"/>
                <w:sz w:val="18"/>
                <w:szCs w:val="18"/>
              </w:rPr>
              <w:t>/</w:t>
            </w:r>
            <w:r>
              <w:rPr>
                <w:rFonts w:hAnsi="仿宋" w:eastAsia="仿宋"/>
                <w:kern w:val="0"/>
                <w:sz w:val="18"/>
                <w:szCs w:val="18"/>
              </w:rPr>
              <w:t>四级</w:t>
            </w:r>
            <w:r>
              <w:rPr>
                <w:rFonts w:eastAsia="仿宋"/>
                <w:kern w:val="0"/>
                <w:sz w:val="18"/>
                <w:szCs w:val="18"/>
              </w:rPr>
              <w:t>≥604</w:t>
            </w:r>
            <w:r>
              <w:rPr>
                <w:rFonts w:hAnsi="仿宋" w:eastAsia="仿宋"/>
                <w:kern w:val="0"/>
                <w:sz w:val="18"/>
                <w:szCs w:val="18"/>
              </w:rPr>
              <w:t>、六级</w:t>
            </w:r>
            <w:r>
              <w:rPr>
                <w:rFonts w:eastAsia="仿宋"/>
                <w:kern w:val="0"/>
                <w:sz w:val="18"/>
                <w:szCs w:val="18"/>
              </w:rPr>
              <w:t>≥533</w:t>
            </w:r>
            <w:r>
              <w:rPr>
                <w:rFonts w:hAnsi="仿宋" w:eastAsia="仿宋"/>
                <w:kern w:val="0"/>
                <w:sz w:val="18"/>
                <w:szCs w:val="18"/>
              </w:rPr>
              <w:t>）</w:t>
            </w:r>
          </w:p>
        </w:tc>
        <w:tc>
          <w:tcPr>
            <w:tcW w:w="2205" w:type="dxa"/>
            <w:gridSpan w:val="2"/>
            <w:vAlign w:val="center"/>
          </w:tcPr>
          <w:p>
            <w:pPr>
              <w:widowControl/>
              <w:jc w:val="center"/>
              <w:rPr>
                <w:rFonts w:eastAsia="仿宋"/>
                <w:kern w:val="0"/>
                <w:sz w:val="18"/>
                <w:szCs w:val="18"/>
              </w:rPr>
            </w:pPr>
            <w:r>
              <w:rPr>
                <w:rFonts w:eastAsia="仿宋"/>
                <w:kern w:val="0"/>
                <w:sz w:val="18"/>
                <w:szCs w:val="18"/>
              </w:rPr>
              <w:t>2</w:t>
            </w:r>
            <w:r>
              <w:rPr>
                <w:rFonts w:hAnsi="仿宋" w:eastAsia="仿宋"/>
                <w:kern w:val="0"/>
                <w:sz w:val="18"/>
                <w:szCs w:val="18"/>
              </w:rPr>
              <w:t>分</w:t>
            </w:r>
            <w:r>
              <w:rPr>
                <w:rFonts w:eastAsia="仿宋"/>
                <w:kern w:val="0"/>
                <w:sz w:val="18"/>
                <w:szCs w:val="18"/>
              </w:rPr>
              <w:t>/4</w:t>
            </w:r>
            <w:r>
              <w:rPr>
                <w:rFonts w:hAnsi="仿宋" w:eastAsia="仿宋"/>
                <w:kern w:val="0"/>
                <w:sz w:val="18"/>
                <w:szCs w:val="18"/>
              </w:rPr>
              <w:t>分</w:t>
            </w:r>
          </w:p>
        </w:tc>
        <w:tc>
          <w:tcPr>
            <w:tcW w:w="3166" w:type="dxa"/>
            <w:vAlign w:val="center"/>
          </w:tcPr>
          <w:p>
            <w:pPr>
              <w:jc w:val="center"/>
              <w:rPr>
                <w:rFonts w:eastAsia="仿宋"/>
                <w:b/>
                <w:bCs/>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restart"/>
            <w:vAlign w:val="center"/>
          </w:tcPr>
          <w:p>
            <w:pPr>
              <w:widowControl/>
              <w:rPr>
                <w:rFonts w:eastAsia="仿宋"/>
                <w:kern w:val="0"/>
                <w:sz w:val="18"/>
                <w:szCs w:val="18"/>
              </w:rPr>
            </w:pPr>
            <w:r>
              <w:rPr>
                <w:rFonts w:hAnsi="仿宋" w:eastAsia="仿宋"/>
                <w:kern w:val="0"/>
                <w:sz w:val="18"/>
                <w:szCs w:val="18"/>
              </w:rPr>
              <w:t>评奖评优</w:t>
            </w:r>
          </w:p>
          <w:p>
            <w:pPr>
              <w:ind w:firstLine="470" w:firstLineChars="261"/>
              <w:jc w:val="center"/>
              <w:rPr>
                <w:rFonts w:eastAsia="仿宋"/>
                <w:kern w:val="0"/>
                <w:sz w:val="18"/>
                <w:szCs w:val="18"/>
              </w:rPr>
            </w:pPr>
          </w:p>
        </w:tc>
        <w:tc>
          <w:tcPr>
            <w:tcW w:w="4051" w:type="dxa"/>
            <w:gridSpan w:val="2"/>
            <w:vAlign w:val="center"/>
          </w:tcPr>
          <w:p>
            <w:pPr>
              <w:widowControl/>
              <w:jc w:val="center"/>
              <w:rPr>
                <w:rFonts w:eastAsia="仿宋"/>
                <w:kern w:val="0"/>
                <w:sz w:val="18"/>
                <w:szCs w:val="18"/>
              </w:rPr>
            </w:pPr>
            <w:r>
              <w:rPr>
                <w:rFonts w:hAnsi="仿宋" w:eastAsia="仿宋"/>
                <w:kern w:val="0"/>
                <w:sz w:val="18"/>
                <w:szCs w:val="18"/>
              </w:rPr>
              <w:t>国家奖学金</w:t>
            </w:r>
            <w:r>
              <w:rPr>
                <w:rFonts w:eastAsia="仿宋"/>
                <w:kern w:val="0"/>
                <w:sz w:val="18"/>
                <w:szCs w:val="18"/>
              </w:rPr>
              <w:t>/</w:t>
            </w:r>
            <w:r>
              <w:rPr>
                <w:rFonts w:hAnsi="仿宋" w:eastAsia="仿宋"/>
                <w:kern w:val="0"/>
                <w:sz w:val="18"/>
                <w:szCs w:val="18"/>
              </w:rPr>
              <w:t>金善宝、邹炳文奖学金</w:t>
            </w:r>
            <w:r>
              <w:rPr>
                <w:rFonts w:eastAsia="仿宋"/>
                <w:kern w:val="0"/>
                <w:sz w:val="18"/>
                <w:szCs w:val="18"/>
              </w:rPr>
              <w:t>/</w:t>
            </w:r>
            <w:r>
              <w:rPr>
                <w:rFonts w:hint="eastAsia" w:eastAsia="仿宋"/>
                <w:kern w:val="0"/>
                <w:sz w:val="18"/>
                <w:szCs w:val="18"/>
              </w:rPr>
              <w:t>国家励志</w:t>
            </w:r>
          </w:p>
        </w:tc>
        <w:tc>
          <w:tcPr>
            <w:tcW w:w="2205" w:type="dxa"/>
            <w:gridSpan w:val="2"/>
            <w:vAlign w:val="center"/>
          </w:tcPr>
          <w:p>
            <w:pPr>
              <w:widowControl/>
              <w:jc w:val="center"/>
              <w:rPr>
                <w:rFonts w:eastAsia="仿宋"/>
                <w:kern w:val="0"/>
                <w:sz w:val="18"/>
                <w:szCs w:val="18"/>
              </w:rPr>
            </w:pPr>
            <w:r>
              <w:rPr>
                <w:rFonts w:eastAsia="仿宋"/>
                <w:kern w:val="0"/>
                <w:sz w:val="18"/>
                <w:szCs w:val="18"/>
              </w:rPr>
              <w:t>4</w:t>
            </w:r>
            <w:r>
              <w:rPr>
                <w:rFonts w:hAnsi="仿宋" w:eastAsia="仿宋"/>
                <w:kern w:val="0"/>
                <w:sz w:val="18"/>
                <w:szCs w:val="18"/>
              </w:rPr>
              <w:t>分</w:t>
            </w:r>
            <w:r>
              <w:rPr>
                <w:rFonts w:eastAsia="仿宋"/>
                <w:kern w:val="0"/>
                <w:sz w:val="18"/>
                <w:szCs w:val="18"/>
              </w:rPr>
              <w:t>/3</w:t>
            </w:r>
            <w:r>
              <w:rPr>
                <w:rFonts w:hAnsi="仿宋" w:eastAsia="仿宋"/>
                <w:kern w:val="0"/>
                <w:sz w:val="18"/>
                <w:szCs w:val="18"/>
              </w:rPr>
              <w:t>分</w:t>
            </w:r>
            <w:r>
              <w:rPr>
                <w:rFonts w:hint="eastAsia" w:hAnsi="仿宋" w:eastAsia="仿宋"/>
                <w:kern w:val="0"/>
                <w:sz w:val="18"/>
                <w:szCs w:val="18"/>
              </w:rPr>
              <w:t>/2分</w:t>
            </w:r>
          </w:p>
        </w:tc>
        <w:tc>
          <w:tcPr>
            <w:tcW w:w="3166" w:type="dxa"/>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rPr>
                <w:rFonts w:eastAsia="仿宋"/>
                <w:kern w:val="0"/>
                <w:sz w:val="18"/>
                <w:szCs w:val="18"/>
              </w:rPr>
            </w:pPr>
          </w:p>
        </w:tc>
        <w:tc>
          <w:tcPr>
            <w:tcW w:w="4051" w:type="dxa"/>
            <w:gridSpan w:val="2"/>
            <w:vAlign w:val="center"/>
          </w:tcPr>
          <w:p>
            <w:pPr>
              <w:widowControl/>
              <w:jc w:val="center"/>
              <w:rPr>
                <w:rFonts w:eastAsia="仿宋"/>
                <w:kern w:val="0"/>
                <w:sz w:val="18"/>
                <w:szCs w:val="18"/>
              </w:rPr>
            </w:pPr>
            <w:r>
              <w:rPr>
                <w:rFonts w:hAnsi="仿宋" w:eastAsia="仿宋"/>
                <w:kern w:val="0"/>
                <w:sz w:val="18"/>
                <w:szCs w:val="18"/>
              </w:rPr>
              <w:t>暑期</w:t>
            </w:r>
            <w:r>
              <w:rPr>
                <w:rFonts w:eastAsia="仿宋"/>
                <w:kern w:val="0"/>
                <w:sz w:val="18"/>
                <w:szCs w:val="18"/>
              </w:rPr>
              <w:t>“</w:t>
            </w:r>
            <w:r>
              <w:rPr>
                <w:rFonts w:hAnsi="仿宋" w:eastAsia="仿宋"/>
                <w:kern w:val="0"/>
                <w:sz w:val="18"/>
                <w:szCs w:val="18"/>
              </w:rPr>
              <w:t>三下乡</w:t>
            </w:r>
            <w:r>
              <w:rPr>
                <w:rFonts w:eastAsia="仿宋"/>
                <w:kern w:val="0"/>
                <w:sz w:val="18"/>
                <w:szCs w:val="18"/>
              </w:rPr>
              <w:t>”</w:t>
            </w:r>
            <w:r>
              <w:rPr>
                <w:rFonts w:hAnsi="仿宋" w:eastAsia="仿宋"/>
                <w:kern w:val="0"/>
                <w:sz w:val="18"/>
                <w:szCs w:val="18"/>
              </w:rPr>
              <w:t>社会实践活动先进个人</w:t>
            </w:r>
          </w:p>
          <w:p>
            <w:pPr>
              <w:widowControl/>
              <w:ind w:firstLine="720" w:firstLineChars="400"/>
              <w:jc w:val="center"/>
              <w:rPr>
                <w:rFonts w:eastAsia="仿宋"/>
                <w:kern w:val="0"/>
                <w:sz w:val="18"/>
                <w:szCs w:val="18"/>
              </w:rPr>
            </w:pPr>
            <w:r>
              <w:rPr>
                <w:rFonts w:hAnsi="仿宋" w:eastAsia="仿宋"/>
                <w:kern w:val="0"/>
                <w:sz w:val="18"/>
                <w:szCs w:val="18"/>
              </w:rPr>
              <w:t>（省级</w:t>
            </w:r>
            <w:r>
              <w:rPr>
                <w:rFonts w:eastAsia="仿宋"/>
                <w:kern w:val="0"/>
                <w:sz w:val="18"/>
                <w:szCs w:val="18"/>
              </w:rPr>
              <w:t>/</w:t>
            </w:r>
            <w:r>
              <w:rPr>
                <w:rFonts w:hint="eastAsia" w:eastAsia="仿宋"/>
                <w:kern w:val="0"/>
                <w:sz w:val="18"/>
                <w:szCs w:val="18"/>
              </w:rPr>
              <w:t>市级/</w:t>
            </w:r>
            <w:r>
              <w:rPr>
                <w:rFonts w:hAnsi="仿宋" w:eastAsia="仿宋"/>
                <w:kern w:val="0"/>
                <w:sz w:val="18"/>
                <w:szCs w:val="18"/>
              </w:rPr>
              <w:t>校级）</w:t>
            </w:r>
          </w:p>
        </w:tc>
        <w:tc>
          <w:tcPr>
            <w:tcW w:w="2205" w:type="dxa"/>
            <w:gridSpan w:val="2"/>
            <w:vAlign w:val="center"/>
          </w:tcPr>
          <w:p>
            <w:pPr>
              <w:widowControl/>
              <w:jc w:val="center"/>
              <w:rPr>
                <w:rFonts w:eastAsia="仿宋"/>
                <w:kern w:val="0"/>
                <w:sz w:val="18"/>
                <w:szCs w:val="18"/>
              </w:rPr>
            </w:pPr>
            <w:r>
              <w:rPr>
                <w:rFonts w:eastAsia="仿宋"/>
                <w:kern w:val="0"/>
                <w:sz w:val="18"/>
                <w:szCs w:val="18"/>
              </w:rPr>
              <w:t>4</w:t>
            </w:r>
            <w:r>
              <w:rPr>
                <w:rFonts w:hAnsi="仿宋" w:eastAsia="仿宋"/>
                <w:kern w:val="0"/>
                <w:sz w:val="18"/>
                <w:szCs w:val="18"/>
              </w:rPr>
              <w:t>分</w:t>
            </w:r>
            <w:r>
              <w:rPr>
                <w:rFonts w:eastAsia="仿宋"/>
                <w:kern w:val="0"/>
                <w:sz w:val="18"/>
                <w:szCs w:val="18"/>
              </w:rPr>
              <w:t>/</w:t>
            </w:r>
            <w:r>
              <w:rPr>
                <w:rFonts w:hint="eastAsia" w:eastAsia="仿宋"/>
                <w:kern w:val="0"/>
                <w:sz w:val="18"/>
                <w:szCs w:val="18"/>
              </w:rPr>
              <w:t>3分/</w:t>
            </w:r>
            <w:r>
              <w:rPr>
                <w:rFonts w:eastAsia="仿宋"/>
                <w:kern w:val="0"/>
                <w:sz w:val="18"/>
                <w:szCs w:val="18"/>
              </w:rPr>
              <w:t>2</w:t>
            </w:r>
            <w:r>
              <w:rPr>
                <w:rFonts w:hAnsi="仿宋" w:eastAsia="仿宋"/>
                <w:kern w:val="0"/>
                <w:sz w:val="18"/>
                <w:szCs w:val="18"/>
              </w:rPr>
              <w:t>分</w:t>
            </w:r>
          </w:p>
        </w:tc>
        <w:tc>
          <w:tcPr>
            <w:tcW w:w="3166" w:type="dxa"/>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58" w:hRule="exact"/>
        </w:trPr>
        <w:tc>
          <w:tcPr>
            <w:tcW w:w="649" w:type="dxa"/>
            <w:vMerge w:val="continue"/>
            <w:vAlign w:val="center"/>
          </w:tcPr>
          <w:p>
            <w:pPr>
              <w:ind w:firstLine="470" w:firstLineChars="261"/>
              <w:jc w:val="center"/>
              <w:rPr>
                <w:rFonts w:eastAsia="仿宋"/>
                <w:kern w:val="0"/>
                <w:sz w:val="18"/>
                <w:szCs w:val="18"/>
              </w:rPr>
            </w:pPr>
          </w:p>
        </w:tc>
        <w:tc>
          <w:tcPr>
            <w:tcW w:w="4051" w:type="dxa"/>
            <w:gridSpan w:val="2"/>
            <w:vAlign w:val="center"/>
          </w:tcPr>
          <w:p>
            <w:pPr>
              <w:jc w:val="center"/>
              <w:rPr>
                <w:rFonts w:eastAsia="仿宋"/>
                <w:kern w:val="0"/>
                <w:sz w:val="18"/>
                <w:szCs w:val="18"/>
              </w:rPr>
            </w:pPr>
            <w:r>
              <w:rPr>
                <w:rFonts w:hAnsi="仿宋" w:eastAsia="仿宋"/>
                <w:kern w:val="0"/>
                <w:sz w:val="18"/>
                <w:szCs w:val="18"/>
              </w:rPr>
              <w:t>三好学生、优秀学生干部、优秀团干部、团员</w:t>
            </w:r>
          </w:p>
          <w:p>
            <w:pPr>
              <w:ind w:firstLine="630" w:firstLineChars="350"/>
              <w:jc w:val="center"/>
              <w:rPr>
                <w:rFonts w:eastAsia="仿宋"/>
                <w:kern w:val="0"/>
                <w:sz w:val="18"/>
                <w:szCs w:val="18"/>
              </w:rPr>
            </w:pPr>
            <w:r>
              <w:rPr>
                <w:rFonts w:hAnsi="仿宋" w:eastAsia="仿宋"/>
                <w:kern w:val="0"/>
                <w:sz w:val="18"/>
                <w:szCs w:val="18"/>
              </w:rPr>
              <w:t>（省级</w:t>
            </w:r>
            <w:r>
              <w:rPr>
                <w:rFonts w:eastAsia="仿宋"/>
                <w:kern w:val="0"/>
                <w:sz w:val="18"/>
                <w:szCs w:val="18"/>
              </w:rPr>
              <w:t>/</w:t>
            </w:r>
            <w:r>
              <w:rPr>
                <w:rFonts w:hAnsi="仿宋" w:eastAsia="仿宋"/>
                <w:kern w:val="0"/>
                <w:sz w:val="18"/>
                <w:szCs w:val="18"/>
              </w:rPr>
              <w:t>校级</w:t>
            </w:r>
            <w:r>
              <w:rPr>
                <w:rFonts w:eastAsia="仿宋"/>
                <w:kern w:val="0"/>
                <w:sz w:val="18"/>
                <w:szCs w:val="18"/>
              </w:rPr>
              <w:t>/</w:t>
            </w:r>
            <w:r>
              <w:rPr>
                <w:rFonts w:hAnsi="仿宋" w:eastAsia="仿宋"/>
                <w:kern w:val="0"/>
                <w:sz w:val="18"/>
                <w:szCs w:val="18"/>
              </w:rPr>
              <w:t>院级）</w:t>
            </w:r>
          </w:p>
        </w:tc>
        <w:tc>
          <w:tcPr>
            <w:tcW w:w="2205" w:type="dxa"/>
            <w:gridSpan w:val="2"/>
            <w:vAlign w:val="center"/>
          </w:tcPr>
          <w:p>
            <w:pPr>
              <w:widowControl/>
              <w:jc w:val="center"/>
              <w:rPr>
                <w:rFonts w:eastAsia="仿宋"/>
                <w:kern w:val="0"/>
                <w:sz w:val="18"/>
                <w:szCs w:val="18"/>
              </w:rPr>
            </w:pPr>
            <w:r>
              <w:rPr>
                <w:rFonts w:eastAsia="仿宋"/>
                <w:kern w:val="0"/>
                <w:sz w:val="18"/>
                <w:szCs w:val="18"/>
              </w:rPr>
              <w:t>4</w:t>
            </w:r>
            <w:r>
              <w:rPr>
                <w:rFonts w:hAnsi="仿宋" w:eastAsia="仿宋"/>
                <w:kern w:val="0"/>
                <w:sz w:val="18"/>
                <w:szCs w:val="18"/>
              </w:rPr>
              <w:t>分</w:t>
            </w:r>
            <w:r>
              <w:rPr>
                <w:rFonts w:eastAsia="仿宋"/>
                <w:kern w:val="0"/>
                <w:sz w:val="18"/>
                <w:szCs w:val="18"/>
              </w:rPr>
              <w:t>/2</w:t>
            </w:r>
            <w:r>
              <w:rPr>
                <w:rFonts w:hAnsi="仿宋" w:eastAsia="仿宋"/>
                <w:kern w:val="0"/>
                <w:sz w:val="18"/>
                <w:szCs w:val="18"/>
              </w:rPr>
              <w:t>分</w:t>
            </w:r>
            <w:r>
              <w:rPr>
                <w:rFonts w:eastAsia="仿宋"/>
                <w:kern w:val="0"/>
                <w:sz w:val="18"/>
                <w:szCs w:val="18"/>
              </w:rPr>
              <w:t>/1</w:t>
            </w:r>
            <w:r>
              <w:rPr>
                <w:rFonts w:hAnsi="仿宋" w:eastAsia="仿宋"/>
                <w:kern w:val="0"/>
                <w:sz w:val="18"/>
                <w:szCs w:val="18"/>
              </w:rPr>
              <w:t>分</w:t>
            </w:r>
          </w:p>
        </w:tc>
        <w:tc>
          <w:tcPr>
            <w:tcW w:w="3166" w:type="dxa"/>
            <w:vAlign w:val="center"/>
          </w:tcPr>
          <w:p>
            <w:pPr>
              <w:widowControl/>
              <w:jc w:val="center"/>
              <w:rPr>
                <w:rFonts w:eastAsia="仿宋"/>
                <w:kern w:val="0"/>
                <w:sz w:val="18"/>
                <w:szCs w:val="18"/>
              </w:rPr>
            </w:pPr>
            <w:r>
              <w:rPr>
                <w:rFonts w:hAnsi="仿宋" w:eastAsia="仿宋"/>
                <w:kern w:val="0"/>
                <w:sz w:val="18"/>
                <w:szCs w:val="18"/>
              </w:rPr>
              <w:t>校三好学生奖学金不加分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ind w:firstLine="470" w:firstLineChars="261"/>
              <w:jc w:val="center"/>
              <w:rPr>
                <w:rFonts w:eastAsia="仿宋"/>
                <w:kern w:val="0"/>
                <w:sz w:val="18"/>
                <w:szCs w:val="18"/>
              </w:rPr>
            </w:pPr>
          </w:p>
        </w:tc>
        <w:tc>
          <w:tcPr>
            <w:tcW w:w="4051" w:type="dxa"/>
            <w:gridSpan w:val="2"/>
            <w:vAlign w:val="center"/>
          </w:tcPr>
          <w:p>
            <w:pPr>
              <w:widowControl/>
              <w:jc w:val="center"/>
              <w:rPr>
                <w:rFonts w:eastAsia="仿宋"/>
                <w:kern w:val="0"/>
                <w:sz w:val="18"/>
                <w:szCs w:val="18"/>
              </w:rPr>
            </w:pPr>
            <w:r>
              <w:rPr>
                <w:rFonts w:hAnsi="仿宋" w:eastAsia="仿宋"/>
                <w:kern w:val="0"/>
                <w:sz w:val="18"/>
                <w:szCs w:val="18"/>
              </w:rPr>
              <w:t>十佳学生、十佳学生干部、十佳运动员、</w:t>
            </w:r>
          </w:p>
          <w:p>
            <w:pPr>
              <w:widowControl/>
              <w:ind w:firstLine="810" w:firstLineChars="450"/>
              <w:jc w:val="center"/>
              <w:rPr>
                <w:rFonts w:eastAsia="仿宋"/>
                <w:kern w:val="0"/>
                <w:sz w:val="18"/>
                <w:szCs w:val="18"/>
              </w:rPr>
            </w:pPr>
            <w:r>
              <w:rPr>
                <w:rFonts w:hAnsi="仿宋" w:eastAsia="仿宋"/>
                <w:kern w:val="0"/>
                <w:sz w:val="18"/>
                <w:szCs w:val="18"/>
              </w:rPr>
              <w:t>（校级</w:t>
            </w:r>
            <w:r>
              <w:rPr>
                <w:rFonts w:eastAsia="仿宋"/>
                <w:kern w:val="0"/>
                <w:sz w:val="18"/>
                <w:szCs w:val="18"/>
              </w:rPr>
              <w:t>/</w:t>
            </w:r>
            <w:r>
              <w:rPr>
                <w:rFonts w:hAnsi="仿宋" w:eastAsia="仿宋"/>
                <w:kern w:val="0"/>
                <w:sz w:val="18"/>
                <w:szCs w:val="18"/>
              </w:rPr>
              <w:t>院级）</w:t>
            </w:r>
          </w:p>
        </w:tc>
        <w:tc>
          <w:tcPr>
            <w:tcW w:w="2205" w:type="dxa"/>
            <w:gridSpan w:val="2"/>
            <w:vAlign w:val="center"/>
          </w:tcPr>
          <w:p>
            <w:pPr>
              <w:widowControl/>
              <w:jc w:val="center"/>
              <w:rPr>
                <w:rFonts w:eastAsia="仿宋"/>
                <w:kern w:val="0"/>
                <w:sz w:val="18"/>
                <w:szCs w:val="18"/>
              </w:rPr>
            </w:pPr>
            <w:r>
              <w:rPr>
                <w:rFonts w:eastAsia="仿宋"/>
                <w:kern w:val="0"/>
                <w:sz w:val="18"/>
                <w:szCs w:val="18"/>
              </w:rPr>
              <w:t>4</w:t>
            </w:r>
            <w:r>
              <w:rPr>
                <w:rFonts w:hAnsi="仿宋" w:eastAsia="仿宋"/>
                <w:kern w:val="0"/>
                <w:sz w:val="18"/>
                <w:szCs w:val="18"/>
              </w:rPr>
              <w:t>分</w:t>
            </w:r>
            <w:r>
              <w:rPr>
                <w:rFonts w:eastAsia="仿宋"/>
                <w:kern w:val="0"/>
                <w:sz w:val="18"/>
                <w:szCs w:val="18"/>
              </w:rPr>
              <w:t>/2</w:t>
            </w:r>
            <w:r>
              <w:rPr>
                <w:rFonts w:hAnsi="仿宋" w:eastAsia="仿宋"/>
                <w:kern w:val="0"/>
                <w:sz w:val="18"/>
                <w:szCs w:val="18"/>
              </w:rPr>
              <w:t>分</w:t>
            </w:r>
          </w:p>
        </w:tc>
        <w:tc>
          <w:tcPr>
            <w:tcW w:w="3166" w:type="dxa"/>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ind w:firstLine="470" w:firstLineChars="261"/>
              <w:jc w:val="center"/>
              <w:rPr>
                <w:rFonts w:eastAsia="仿宋"/>
                <w:kern w:val="0"/>
                <w:sz w:val="18"/>
                <w:szCs w:val="18"/>
              </w:rPr>
            </w:pPr>
          </w:p>
        </w:tc>
        <w:tc>
          <w:tcPr>
            <w:tcW w:w="4051" w:type="dxa"/>
            <w:gridSpan w:val="2"/>
            <w:vAlign w:val="center"/>
          </w:tcPr>
          <w:p>
            <w:pPr>
              <w:widowControl/>
              <w:jc w:val="center"/>
              <w:rPr>
                <w:rFonts w:eastAsia="仿宋"/>
                <w:kern w:val="0"/>
                <w:sz w:val="18"/>
                <w:szCs w:val="18"/>
              </w:rPr>
            </w:pPr>
            <w:r>
              <w:rPr>
                <w:rFonts w:hAnsi="仿宋" w:eastAsia="仿宋"/>
                <w:kern w:val="0"/>
                <w:sz w:val="18"/>
                <w:szCs w:val="18"/>
              </w:rPr>
              <w:t>优秀志愿者（国家级</w:t>
            </w:r>
            <w:r>
              <w:rPr>
                <w:rFonts w:eastAsia="仿宋"/>
                <w:kern w:val="0"/>
                <w:sz w:val="18"/>
                <w:szCs w:val="18"/>
              </w:rPr>
              <w:t>/</w:t>
            </w:r>
            <w:r>
              <w:rPr>
                <w:rFonts w:hAnsi="仿宋" w:eastAsia="仿宋"/>
                <w:kern w:val="0"/>
                <w:sz w:val="18"/>
                <w:szCs w:val="18"/>
              </w:rPr>
              <w:t>省级</w:t>
            </w:r>
            <w:r>
              <w:rPr>
                <w:rFonts w:eastAsia="仿宋"/>
                <w:kern w:val="0"/>
                <w:sz w:val="18"/>
                <w:szCs w:val="18"/>
              </w:rPr>
              <w:t>/</w:t>
            </w:r>
            <w:r>
              <w:rPr>
                <w:rFonts w:hint="eastAsia" w:eastAsia="仿宋"/>
                <w:kern w:val="0"/>
                <w:sz w:val="18"/>
                <w:szCs w:val="18"/>
              </w:rPr>
              <w:t>市级/</w:t>
            </w:r>
            <w:r>
              <w:rPr>
                <w:rFonts w:hAnsi="仿宋" w:eastAsia="仿宋"/>
                <w:kern w:val="0"/>
                <w:sz w:val="18"/>
                <w:szCs w:val="18"/>
              </w:rPr>
              <w:t>校级</w:t>
            </w:r>
            <w:r>
              <w:rPr>
                <w:rFonts w:eastAsia="仿宋"/>
                <w:kern w:val="0"/>
                <w:sz w:val="18"/>
                <w:szCs w:val="18"/>
              </w:rPr>
              <w:t>/</w:t>
            </w:r>
            <w:r>
              <w:rPr>
                <w:rFonts w:hAnsi="仿宋" w:eastAsia="仿宋"/>
                <w:kern w:val="0"/>
                <w:sz w:val="18"/>
                <w:szCs w:val="18"/>
              </w:rPr>
              <w:t>院级）</w:t>
            </w:r>
          </w:p>
        </w:tc>
        <w:tc>
          <w:tcPr>
            <w:tcW w:w="2205" w:type="dxa"/>
            <w:gridSpan w:val="2"/>
            <w:vAlign w:val="center"/>
          </w:tcPr>
          <w:p>
            <w:pPr>
              <w:widowControl/>
              <w:jc w:val="center"/>
              <w:rPr>
                <w:rFonts w:eastAsia="仿宋"/>
                <w:kern w:val="0"/>
                <w:sz w:val="18"/>
                <w:szCs w:val="18"/>
              </w:rPr>
            </w:pPr>
            <w:r>
              <w:rPr>
                <w:rFonts w:eastAsia="仿宋"/>
                <w:kern w:val="0"/>
                <w:sz w:val="18"/>
                <w:szCs w:val="18"/>
              </w:rPr>
              <w:t>5</w:t>
            </w:r>
            <w:r>
              <w:rPr>
                <w:rFonts w:hAnsi="仿宋" w:eastAsia="仿宋"/>
                <w:kern w:val="0"/>
                <w:sz w:val="18"/>
                <w:szCs w:val="18"/>
              </w:rPr>
              <w:t>分</w:t>
            </w:r>
            <w:r>
              <w:rPr>
                <w:rFonts w:eastAsia="仿宋"/>
                <w:kern w:val="0"/>
                <w:sz w:val="18"/>
                <w:szCs w:val="18"/>
              </w:rPr>
              <w:t>/4</w:t>
            </w:r>
            <w:r>
              <w:rPr>
                <w:rFonts w:hAnsi="仿宋" w:eastAsia="仿宋"/>
                <w:kern w:val="0"/>
                <w:sz w:val="18"/>
                <w:szCs w:val="18"/>
              </w:rPr>
              <w:t>分</w:t>
            </w:r>
            <w:r>
              <w:rPr>
                <w:rFonts w:eastAsia="仿宋"/>
                <w:kern w:val="0"/>
                <w:sz w:val="18"/>
                <w:szCs w:val="18"/>
              </w:rPr>
              <w:t>/</w:t>
            </w:r>
            <w:r>
              <w:rPr>
                <w:rFonts w:hint="eastAsia" w:eastAsia="仿宋"/>
                <w:kern w:val="0"/>
                <w:sz w:val="18"/>
                <w:szCs w:val="18"/>
              </w:rPr>
              <w:t>3分/</w:t>
            </w:r>
            <w:r>
              <w:rPr>
                <w:rFonts w:eastAsia="仿宋"/>
                <w:kern w:val="0"/>
                <w:sz w:val="18"/>
                <w:szCs w:val="18"/>
              </w:rPr>
              <w:t>2</w:t>
            </w:r>
            <w:r>
              <w:rPr>
                <w:rFonts w:hAnsi="仿宋" w:eastAsia="仿宋"/>
                <w:kern w:val="0"/>
                <w:sz w:val="18"/>
                <w:szCs w:val="18"/>
              </w:rPr>
              <w:t>分</w:t>
            </w:r>
            <w:r>
              <w:rPr>
                <w:rFonts w:eastAsia="仿宋"/>
                <w:kern w:val="0"/>
                <w:sz w:val="18"/>
                <w:szCs w:val="18"/>
              </w:rPr>
              <w:t>/1</w:t>
            </w:r>
            <w:r>
              <w:rPr>
                <w:rFonts w:hAnsi="仿宋" w:eastAsia="仿宋"/>
                <w:kern w:val="0"/>
                <w:sz w:val="18"/>
                <w:szCs w:val="18"/>
              </w:rPr>
              <w:t>分</w:t>
            </w:r>
          </w:p>
        </w:tc>
        <w:tc>
          <w:tcPr>
            <w:tcW w:w="3166" w:type="dxa"/>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ind w:firstLine="470" w:firstLineChars="261"/>
              <w:jc w:val="center"/>
              <w:rPr>
                <w:rFonts w:eastAsia="仿宋"/>
                <w:kern w:val="0"/>
                <w:sz w:val="18"/>
                <w:szCs w:val="18"/>
              </w:rPr>
            </w:pPr>
          </w:p>
        </w:tc>
        <w:tc>
          <w:tcPr>
            <w:tcW w:w="4051" w:type="dxa"/>
            <w:gridSpan w:val="2"/>
            <w:vAlign w:val="center"/>
          </w:tcPr>
          <w:p>
            <w:pPr>
              <w:widowControl/>
              <w:jc w:val="center"/>
              <w:rPr>
                <w:rFonts w:eastAsia="仿宋"/>
                <w:kern w:val="0"/>
                <w:sz w:val="18"/>
                <w:szCs w:val="18"/>
              </w:rPr>
            </w:pPr>
            <w:r>
              <w:rPr>
                <w:rFonts w:hAnsi="仿宋" w:eastAsia="仿宋"/>
                <w:kern w:val="0"/>
                <w:sz w:val="18"/>
                <w:szCs w:val="18"/>
              </w:rPr>
              <w:t>先进班集体、先进团支部等集体荣誉</w:t>
            </w:r>
          </w:p>
          <w:p>
            <w:pPr>
              <w:widowControl/>
              <w:ind w:firstLine="470" w:firstLineChars="261"/>
              <w:jc w:val="center"/>
              <w:rPr>
                <w:rFonts w:eastAsia="仿宋"/>
                <w:kern w:val="0"/>
                <w:sz w:val="18"/>
                <w:szCs w:val="18"/>
              </w:rPr>
            </w:pPr>
            <w:r>
              <w:rPr>
                <w:rFonts w:hAnsi="仿宋" w:eastAsia="仿宋"/>
                <w:kern w:val="0"/>
                <w:sz w:val="18"/>
                <w:szCs w:val="18"/>
              </w:rPr>
              <w:t>（国家级</w:t>
            </w:r>
            <w:r>
              <w:rPr>
                <w:rFonts w:eastAsia="仿宋"/>
                <w:kern w:val="0"/>
                <w:sz w:val="18"/>
                <w:szCs w:val="18"/>
              </w:rPr>
              <w:t>/</w:t>
            </w:r>
            <w:r>
              <w:rPr>
                <w:rFonts w:hAnsi="仿宋" w:eastAsia="仿宋"/>
                <w:kern w:val="0"/>
                <w:sz w:val="18"/>
                <w:szCs w:val="18"/>
              </w:rPr>
              <w:t>省级</w:t>
            </w:r>
            <w:r>
              <w:rPr>
                <w:rFonts w:eastAsia="仿宋"/>
                <w:kern w:val="0"/>
                <w:sz w:val="18"/>
                <w:szCs w:val="18"/>
              </w:rPr>
              <w:t>/</w:t>
            </w:r>
            <w:r>
              <w:rPr>
                <w:rFonts w:hAnsi="仿宋" w:eastAsia="仿宋"/>
                <w:kern w:val="0"/>
                <w:sz w:val="18"/>
                <w:szCs w:val="18"/>
              </w:rPr>
              <w:t>校级</w:t>
            </w:r>
            <w:r>
              <w:rPr>
                <w:rFonts w:eastAsia="仿宋"/>
                <w:kern w:val="0"/>
                <w:sz w:val="18"/>
                <w:szCs w:val="18"/>
              </w:rPr>
              <w:t>/</w:t>
            </w:r>
            <w:r>
              <w:rPr>
                <w:rFonts w:hAnsi="仿宋" w:eastAsia="仿宋"/>
                <w:kern w:val="0"/>
                <w:sz w:val="18"/>
                <w:szCs w:val="18"/>
              </w:rPr>
              <w:t>院级）</w:t>
            </w:r>
          </w:p>
        </w:tc>
        <w:tc>
          <w:tcPr>
            <w:tcW w:w="2205" w:type="dxa"/>
            <w:gridSpan w:val="2"/>
            <w:vAlign w:val="center"/>
          </w:tcPr>
          <w:p>
            <w:pPr>
              <w:widowControl/>
              <w:jc w:val="center"/>
              <w:rPr>
                <w:rFonts w:eastAsia="仿宋"/>
                <w:kern w:val="0"/>
                <w:sz w:val="18"/>
                <w:szCs w:val="18"/>
              </w:rPr>
            </w:pPr>
            <w:r>
              <w:rPr>
                <w:rFonts w:eastAsia="仿宋"/>
                <w:kern w:val="0"/>
                <w:sz w:val="18"/>
                <w:szCs w:val="18"/>
              </w:rPr>
              <w:t>3</w:t>
            </w:r>
            <w:r>
              <w:rPr>
                <w:rFonts w:hAnsi="仿宋" w:eastAsia="仿宋"/>
                <w:kern w:val="0"/>
                <w:sz w:val="18"/>
                <w:szCs w:val="18"/>
              </w:rPr>
              <w:t>分</w:t>
            </w:r>
            <w:r>
              <w:rPr>
                <w:rFonts w:eastAsia="仿宋"/>
                <w:kern w:val="0"/>
                <w:sz w:val="18"/>
                <w:szCs w:val="18"/>
              </w:rPr>
              <w:t>/2</w:t>
            </w:r>
            <w:r>
              <w:rPr>
                <w:rFonts w:hAnsi="仿宋" w:eastAsia="仿宋"/>
                <w:kern w:val="0"/>
                <w:sz w:val="18"/>
                <w:szCs w:val="18"/>
              </w:rPr>
              <w:t>分</w:t>
            </w:r>
            <w:r>
              <w:rPr>
                <w:rFonts w:eastAsia="仿宋"/>
                <w:kern w:val="0"/>
                <w:sz w:val="18"/>
                <w:szCs w:val="18"/>
              </w:rPr>
              <w:t>/1</w:t>
            </w:r>
            <w:r>
              <w:rPr>
                <w:rFonts w:hAnsi="仿宋" w:eastAsia="仿宋"/>
                <w:kern w:val="0"/>
                <w:sz w:val="18"/>
                <w:szCs w:val="18"/>
              </w:rPr>
              <w:t>分</w:t>
            </w:r>
            <w:r>
              <w:rPr>
                <w:rFonts w:eastAsia="仿宋"/>
                <w:kern w:val="0"/>
                <w:sz w:val="18"/>
                <w:szCs w:val="18"/>
              </w:rPr>
              <w:t>/0.5</w:t>
            </w:r>
            <w:r>
              <w:rPr>
                <w:rFonts w:hAnsi="仿宋" w:eastAsia="仿宋"/>
                <w:kern w:val="0"/>
                <w:sz w:val="18"/>
                <w:szCs w:val="18"/>
              </w:rPr>
              <w:t>分</w:t>
            </w:r>
          </w:p>
        </w:tc>
        <w:tc>
          <w:tcPr>
            <w:tcW w:w="3166" w:type="dxa"/>
            <w:vAlign w:val="center"/>
          </w:tcPr>
          <w:p>
            <w:pPr>
              <w:widowControl/>
              <w:jc w:val="center"/>
              <w:rPr>
                <w:rFonts w:eastAsia="仿宋"/>
                <w:kern w:val="0"/>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4" w:hRule="exact"/>
        </w:trPr>
        <w:tc>
          <w:tcPr>
            <w:tcW w:w="649" w:type="dxa"/>
            <w:vMerge w:val="continue"/>
            <w:vAlign w:val="center"/>
          </w:tcPr>
          <w:p>
            <w:pPr>
              <w:widowControl/>
              <w:ind w:firstLine="470" w:firstLineChars="261"/>
              <w:jc w:val="center"/>
              <w:rPr>
                <w:rFonts w:eastAsia="仿宋"/>
                <w:kern w:val="0"/>
                <w:sz w:val="18"/>
                <w:szCs w:val="18"/>
              </w:rPr>
            </w:pPr>
          </w:p>
        </w:tc>
        <w:tc>
          <w:tcPr>
            <w:tcW w:w="4051" w:type="dxa"/>
            <w:gridSpan w:val="2"/>
            <w:vAlign w:val="center"/>
          </w:tcPr>
          <w:p>
            <w:pPr>
              <w:widowControl/>
              <w:jc w:val="center"/>
              <w:rPr>
                <w:rFonts w:eastAsia="仿宋"/>
                <w:kern w:val="0"/>
                <w:sz w:val="18"/>
                <w:szCs w:val="18"/>
              </w:rPr>
            </w:pPr>
            <w:r>
              <w:rPr>
                <w:rFonts w:hAnsi="仿宋" w:eastAsia="仿宋"/>
                <w:kern w:val="0"/>
                <w:sz w:val="18"/>
                <w:szCs w:val="18"/>
              </w:rPr>
              <w:t>十佳班级、宿舍</w:t>
            </w:r>
            <w:r>
              <w:rPr>
                <w:rFonts w:eastAsia="仿宋"/>
                <w:kern w:val="0"/>
                <w:sz w:val="18"/>
                <w:szCs w:val="18"/>
              </w:rPr>
              <w:t>/</w:t>
            </w:r>
            <w:r>
              <w:rPr>
                <w:rFonts w:hAnsi="仿宋" w:eastAsia="仿宋"/>
                <w:kern w:val="0"/>
                <w:sz w:val="18"/>
                <w:szCs w:val="18"/>
              </w:rPr>
              <w:t>先进宿舍（校级）</w:t>
            </w:r>
          </w:p>
        </w:tc>
        <w:tc>
          <w:tcPr>
            <w:tcW w:w="2205" w:type="dxa"/>
            <w:gridSpan w:val="2"/>
            <w:vAlign w:val="center"/>
          </w:tcPr>
          <w:p>
            <w:pPr>
              <w:widowControl/>
              <w:jc w:val="center"/>
              <w:rPr>
                <w:rFonts w:eastAsia="仿宋"/>
                <w:kern w:val="0"/>
                <w:sz w:val="18"/>
                <w:szCs w:val="18"/>
              </w:rPr>
            </w:pPr>
            <w:r>
              <w:rPr>
                <w:rFonts w:eastAsia="仿宋"/>
                <w:kern w:val="0"/>
                <w:sz w:val="18"/>
                <w:szCs w:val="18"/>
              </w:rPr>
              <w:t>2</w:t>
            </w:r>
            <w:r>
              <w:rPr>
                <w:rFonts w:hAnsi="仿宋" w:eastAsia="仿宋"/>
                <w:kern w:val="0"/>
                <w:sz w:val="18"/>
                <w:szCs w:val="18"/>
              </w:rPr>
              <w:t>分</w:t>
            </w:r>
            <w:r>
              <w:rPr>
                <w:rFonts w:eastAsia="仿宋"/>
                <w:kern w:val="0"/>
                <w:sz w:val="18"/>
                <w:szCs w:val="18"/>
              </w:rPr>
              <w:t>/1</w:t>
            </w:r>
            <w:r>
              <w:rPr>
                <w:rFonts w:hAnsi="仿宋" w:eastAsia="仿宋"/>
                <w:kern w:val="0"/>
                <w:sz w:val="18"/>
                <w:szCs w:val="18"/>
              </w:rPr>
              <w:t>分</w:t>
            </w:r>
          </w:p>
        </w:tc>
        <w:tc>
          <w:tcPr>
            <w:tcW w:w="3166" w:type="dxa"/>
            <w:vAlign w:val="center"/>
          </w:tcPr>
          <w:p>
            <w:pPr>
              <w:widowControl/>
              <w:jc w:val="center"/>
              <w:rPr>
                <w:rFonts w:eastAsia="仿宋"/>
                <w:kern w:val="0"/>
                <w:sz w:val="18"/>
                <w:szCs w:val="18"/>
              </w:rPr>
            </w:pPr>
          </w:p>
        </w:tc>
      </w:tr>
    </w:tbl>
    <w:p>
      <w:pPr>
        <w:rPr>
          <w:rFonts w:eastAsia="仿宋"/>
        </w:rPr>
      </w:pPr>
    </w:p>
    <w:p>
      <w:pPr>
        <w:spacing w:line="460" w:lineRule="exact"/>
        <w:rPr>
          <w:rFonts w:eastAsia="仿宋"/>
          <w:b/>
          <w:sz w:val="24"/>
          <w:szCs w:val="24"/>
        </w:rPr>
      </w:pPr>
      <w:r>
        <w:rPr>
          <w:rFonts w:hint="eastAsia" w:hAnsi="仿宋" w:eastAsia="仿宋"/>
          <w:b/>
          <w:sz w:val="24"/>
          <w:szCs w:val="24"/>
        </w:rPr>
        <w:t>注</w:t>
      </w:r>
      <w:r>
        <w:rPr>
          <w:rFonts w:hAnsi="仿宋" w:eastAsia="仿宋"/>
          <w:b/>
          <w:sz w:val="24"/>
          <w:szCs w:val="24"/>
        </w:rPr>
        <w:t>：</w:t>
      </w:r>
    </w:p>
    <w:p>
      <w:pPr>
        <w:spacing w:line="460" w:lineRule="exact"/>
        <w:ind w:firstLine="480" w:firstLineChars="200"/>
        <w:rPr>
          <w:rFonts w:eastAsia="仿宋"/>
          <w:sz w:val="24"/>
          <w:szCs w:val="24"/>
        </w:rPr>
      </w:pPr>
      <w:r>
        <w:rPr>
          <w:rFonts w:eastAsia="仿宋"/>
          <w:sz w:val="24"/>
          <w:szCs w:val="24"/>
        </w:rPr>
        <w:t>1</w:t>
      </w:r>
      <w:r>
        <w:rPr>
          <w:rFonts w:hAnsi="仿宋" w:eastAsia="仿宋"/>
          <w:sz w:val="24"/>
          <w:szCs w:val="24"/>
        </w:rPr>
        <w:t>、所有申请项目必须提供证书原件，无原件一律不作认定。</w:t>
      </w:r>
    </w:p>
    <w:p>
      <w:pPr>
        <w:spacing w:line="460" w:lineRule="exact"/>
        <w:ind w:firstLine="480" w:firstLineChars="200"/>
        <w:rPr>
          <w:rFonts w:eastAsia="仿宋"/>
          <w:sz w:val="24"/>
          <w:szCs w:val="24"/>
        </w:rPr>
      </w:pPr>
      <w:r>
        <w:rPr>
          <w:rFonts w:eastAsia="仿宋"/>
          <w:sz w:val="24"/>
          <w:szCs w:val="24"/>
        </w:rPr>
        <w:t>2</w:t>
      </w:r>
      <w:r>
        <w:rPr>
          <w:rFonts w:hAnsi="仿宋" w:eastAsia="仿宋"/>
          <w:sz w:val="24"/>
          <w:szCs w:val="24"/>
        </w:rPr>
        <w:t>、同一年度、同一项目不同级别的奖励（论文发表除外），只计最高分的奖励；同一等级考试只计最高分的奖励。</w:t>
      </w:r>
    </w:p>
    <w:p>
      <w:pPr>
        <w:spacing w:line="460" w:lineRule="exact"/>
        <w:ind w:firstLine="480" w:firstLineChars="200"/>
        <w:rPr>
          <w:rFonts w:eastAsia="仿宋"/>
          <w:sz w:val="24"/>
          <w:szCs w:val="24"/>
        </w:rPr>
      </w:pPr>
      <w:r>
        <w:rPr>
          <w:rFonts w:eastAsia="仿宋"/>
          <w:sz w:val="24"/>
          <w:szCs w:val="24"/>
        </w:rPr>
        <w:t>3</w:t>
      </w:r>
      <w:r>
        <w:rPr>
          <w:rFonts w:hAnsi="仿宋" w:eastAsia="仿宋"/>
          <w:sz w:val="24"/>
          <w:szCs w:val="24"/>
        </w:rPr>
        <w:t>、未经上述界定的加分项目，提交推荐免试研究生工作领导小组讨论后方可加分；其他奖励或有疑义的奖励分认定，由园艺学院推荐免试研究生工作领导小组讨论决定。</w:t>
      </w:r>
    </w:p>
    <w:p>
      <w:pPr>
        <w:spacing w:line="460" w:lineRule="exact"/>
        <w:rPr>
          <w:rFonts w:eastAsia="仿宋"/>
          <w:sz w:val="24"/>
          <w:szCs w:val="24"/>
        </w:rPr>
      </w:pPr>
      <w:r>
        <w:rPr>
          <w:rFonts w:eastAsia="仿宋"/>
          <w:sz w:val="24"/>
          <w:szCs w:val="24"/>
        </w:rPr>
        <w:t xml:space="preserve">  </w:t>
      </w:r>
    </w:p>
    <w:p>
      <w:pPr>
        <w:pStyle w:val="3"/>
        <w:spacing w:line="460" w:lineRule="exact"/>
        <w:ind w:firstLine="0" w:firstLineChars="0"/>
        <w:rPr>
          <w:rFonts w:eastAsia="仿宋"/>
          <w:b/>
        </w:rPr>
      </w:pPr>
      <w:r>
        <w:rPr>
          <w:rFonts w:hint="eastAsia" w:hAnsi="仿宋" w:eastAsia="仿宋"/>
          <w:b/>
        </w:rPr>
        <w:t>五</w:t>
      </w:r>
      <w:r>
        <w:rPr>
          <w:rFonts w:hAnsi="仿宋" w:eastAsia="仿宋"/>
          <w:b/>
        </w:rPr>
        <w:t>、本推荐方案自</w:t>
      </w:r>
      <w:r>
        <w:rPr>
          <w:rFonts w:eastAsia="仿宋"/>
          <w:b/>
        </w:rPr>
        <w:t>201</w:t>
      </w:r>
      <w:r>
        <w:rPr>
          <w:rFonts w:hint="eastAsia" w:eastAsia="仿宋"/>
          <w:b/>
        </w:rPr>
        <w:t>6</w:t>
      </w:r>
      <w:r>
        <w:rPr>
          <w:rFonts w:hAnsi="仿宋" w:eastAsia="仿宋"/>
          <w:b/>
        </w:rPr>
        <w:t>年开始执行，最终解释权归园艺学院免试推荐研究生工作领导小组。</w:t>
      </w:r>
      <w:r>
        <w:rPr>
          <w:rFonts w:eastAsia="仿宋"/>
          <w:b/>
        </w:rPr>
        <w:t xml:space="preserve"> </w:t>
      </w:r>
    </w:p>
    <w:p>
      <w:pPr>
        <w:jc w:val="right"/>
        <w:rPr>
          <w:rFonts w:eastAsia="仿宋"/>
          <w:sz w:val="28"/>
          <w:szCs w:val="28"/>
        </w:rPr>
      </w:pPr>
      <w:r>
        <w:rPr>
          <w:rFonts w:hAnsi="仿宋" w:eastAsia="仿宋"/>
          <w:sz w:val="28"/>
          <w:szCs w:val="28"/>
        </w:rPr>
        <w:t>园艺学院</w:t>
      </w:r>
      <w:r>
        <w:rPr>
          <w:rFonts w:eastAsia="仿宋"/>
          <w:sz w:val="28"/>
          <w:szCs w:val="28"/>
        </w:rPr>
        <w:t xml:space="preserve"> </w:t>
      </w:r>
    </w:p>
    <w:p>
      <w:pPr>
        <w:jc w:val="right"/>
        <w:rPr>
          <w:rFonts w:eastAsia="仿宋"/>
          <w:sz w:val="28"/>
          <w:szCs w:val="28"/>
        </w:rPr>
      </w:pPr>
      <w:r>
        <w:rPr>
          <w:rFonts w:eastAsia="仿宋"/>
          <w:sz w:val="28"/>
          <w:szCs w:val="28"/>
        </w:rPr>
        <w:t xml:space="preserve">                                                     201</w:t>
      </w:r>
      <w:r>
        <w:rPr>
          <w:rFonts w:hint="eastAsia" w:eastAsia="仿宋"/>
          <w:sz w:val="28"/>
          <w:szCs w:val="28"/>
        </w:rPr>
        <w:t>6</w:t>
      </w:r>
      <w:r>
        <w:rPr>
          <w:rFonts w:hAnsi="仿宋" w:eastAsia="仿宋"/>
          <w:sz w:val="28"/>
          <w:szCs w:val="28"/>
        </w:rPr>
        <w:t>年</w:t>
      </w:r>
      <w:r>
        <w:rPr>
          <w:rFonts w:hint="eastAsia" w:eastAsia="仿宋"/>
          <w:sz w:val="28"/>
          <w:szCs w:val="28"/>
        </w:rPr>
        <w:t>9</w:t>
      </w:r>
      <w:r>
        <w:rPr>
          <w:rFonts w:hAnsi="仿宋" w:eastAsia="仿宋"/>
          <w:sz w:val="28"/>
          <w:szCs w:val="28"/>
        </w:rPr>
        <w:t>月</w:t>
      </w:r>
    </w:p>
    <w:sectPr>
      <w:headerReference r:id="rId3" w:type="default"/>
      <w:footerReference r:id="rId4" w:type="default"/>
      <w:footerReference r:id="rId5" w:type="even"/>
      <w:pgSz w:w="11907" w:h="16839"/>
      <w:pgMar w:top="1134" w:right="1418"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rPr>
        <w:rStyle w:val="9"/>
        <w:lang/>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991"/>
    <w:rsid w:val="00023AF4"/>
    <w:rsid w:val="000436DF"/>
    <w:rsid w:val="000B20E4"/>
    <w:rsid w:val="000C0857"/>
    <w:rsid w:val="000D6C77"/>
    <w:rsid w:val="000F6C0D"/>
    <w:rsid w:val="00115388"/>
    <w:rsid w:val="0011618D"/>
    <w:rsid w:val="00124035"/>
    <w:rsid w:val="00136B4C"/>
    <w:rsid w:val="00182081"/>
    <w:rsid w:val="00186B0C"/>
    <w:rsid w:val="00194C11"/>
    <w:rsid w:val="001B1350"/>
    <w:rsid w:val="001B5A66"/>
    <w:rsid w:val="00211236"/>
    <w:rsid w:val="00223F79"/>
    <w:rsid w:val="00231DE1"/>
    <w:rsid w:val="00232B4D"/>
    <w:rsid w:val="002342B8"/>
    <w:rsid w:val="002435F2"/>
    <w:rsid w:val="002677BB"/>
    <w:rsid w:val="002700ED"/>
    <w:rsid w:val="002B1276"/>
    <w:rsid w:val="002C5EB9"/>
    <w:rsid w:val="002E08CE"/>
    <w:rsid w:val="0030329F"/>
    <w:rsid w:val="00320ADE"/>
    <w:rsid w:val="00327072"/>
    <w:rsid w:val="00341066"/>
    <w:rsid w:val="00344588"/>
    <w:rsid w:val="00346A00"/>
    <w:rsid w:val="0035679B"/>
    <w:rsid w:val="003574B1"/>
    <w:rsid w:val="00386A80"/>
    <w:rsid w:val="003A72B7"/>
    <w:rsid w:val="003C69CB"/>
    <w:rsid w:val="003D593B"/>
    <w:rsid w:val="003E249F"/>
    <w:rsid w:val="003F330E"/>
    <w:rsid w:val="003F53BE"/>
    <w:rsid w:val="004025AF"/>
    <w:rsid w:val="00436D2D"/>
    <w:rsid w:val="004567D6"/>
    <w:rsid w:val="0047088D"/>
    <w:rsid w:val="00485589"/>
    <w:rsid w:val="004948E7"/>
    <w:rsid w:val="004A2D52"/>
    <w:rsid w:val="004A2FD5"/>
    <w:rsid w:val="004D2127"/>
    <w:rsid w:val="004F75B7"/>
    <w:rsid w:val="0050028D"/>
    <w:rsid w:val="00515AF0"/>
    <w:rsid w:val="00526AA7"/>
    <w:rsid w:val="00530AC8"/>
    <w:rsid w:val="00531893"/>
    <w:rsid w:val="00535DA6"/>
    <w:rsid w:val="00580A5E"/>
    <w:rsid w:val="005B7F8A"/>
    <w:rsid w:val="005D3898"/>
    <w:rsid w:val="00612B00"/>
    <w:rsid w:val="00617D3C"/>
    <w:rsid w:val="00632F6A"/>
    <w:rsid w:val="00652B1C"/>
    <w:rsid w:val="006606E2"/>
    <w:rsid w:val="00680625"/>
    <w:rsid w:val="00695E2B"/>
    <w:rsid w:val="006A55EC"/>
    <w:rsid w:val="006D195F"/>
    <w:rsid w:val="006E39E0"/>
    <w:rsid w:val="006E79E8"/>
    <w:rsid w:val="006F5008"/>
    <w:rsid w:val="0070667D"/>
    <w:rsid w:val="0071262D"/>
    <w:rsid w:val="00714D1E"/>
    <w:rsid w:val="00721799"/>
    <w:rsid w:val="00723531"/>
    <w:rsid w:val="007251DD"/>
    <w:rsid w:val="00737CE7"/>
    <w:rsid w:val="00743583"/>
    <w:rsid w:val="00760B87"/>
    <w:rsid w:val="00782DB1"/>
    <w:rsid w:val="007930C5"/>
    <w:rsid w:val="007B1D5F"/>
    <w:rsid w:val="007B2426"/>
    <w:rsid w:val="0080556E"/>
    <w:rsid w:val="00805B9F"/>
    <w:rsid w:val="0082073E"/>
    <w:rsid w:val="0083475B"/>
    <w:rsid w:val="008549D2"/>
    <w:rsid w:val="00863EC8"/>
    <w:rsid w:val="0086508D"/>
    <w:rsid w:val="008C070D"/>
    <w:rsid w:val="008C1D96"/>
    <w:rsid w:val="00904C57"/>
    <w:rsid w:val="0091285E"/>
    <w:rsid w:val="0091666E"/>
    <w:rsid w:val="009456A1"/>
    <w:rsid w:val="00955F26"/>
    <w:rsid w:val="00985908"/>
    <w:rsid w:val="0099013C"/>
    <w:rsid w:val="009B5955"/>
    <w:rsid w:val="009D457B"/>
    <w:rsid w:val="009E0BA5"/>
    <w:rsid w:val="00A0508A"/>
    <w:rsid w:val="00A06C9A"/>
    <w:rsid w:val="00A30F4C"/>
    <w:rsid w:val="00A418FE"/>
    <w:rsid w:val="00A46908"/>
    <w:rsid w:val="00A534DE"/>
    <w:rsid w:val="00A62868"/>
    <w:rsid w:val="00A64C05"/>
    <w:rsid w:val="00A808ED"/>
    <w:rsid w:val="00A83B5E"/>
    <w:rsid w:val="00A92295"/>
    <w:rsid w:val="00AA55DB"/>
    <w:rsid w:val="00AC418E"/>
    <w:rsid w:val="00AC6B71"/>
    <w:rsid w:val="00AD4B9C"/>
    <w:rsid w:val="00B11287"/>
    <w:rsid w:val="00B37BD3"/>
    <w:rsid w:val="00B5478F"/>
    <w:rsid w:val="00B707C0"/>
    <w:rsid w:val="00B82A6D"/>
    <w:rsid w:val="00B84E1E"/>
    <w:rsid w:val="00BA6ED0"/>
    <w:rsid w:val="00BC23FC"/>
    <w:rsid w:val="00BC6FAA"/>
    <w:rsid w:val="00C11C86"/>
    <w:rsid w:val="00C322DE"/>
    <w:rsid w:val="00C60CCC"/>
    <w:rsid w:val="00C62544"/>
    <w:rsid w:val="00C627AF"/>
    <w:rsid w:val="00C67836"/>
    <w:rsid w:val="00C97FA8"/>
    <w:rsid w:val="00CA0DEA"/>
    <w:rsid w:val="00CA7180"/>
    <w:rsid w:val="00CC3C73"/>
    <w:rsid w:val="00CD281A"/>
    <w:rsid w:val="00CD59E8"/>
    <w:rsid w:val="00CF2FC5"/>
    <w:rsid w:val="00CF6804"/>
    <w:rsid w:val="00D11363"/>
    <w:rsid w:val="00D1798C"/>
    <w:rsid w:val="00D30B87"/>
    <w:rsid w:val="00D447F9"/>
    <w:rsid w:val="00D461B0"/>
    <w:rsid w:val="00D80D37"/>
    <w:rsid w:val="00D836BF"/>
    <w:rsid w:val="00D92AB0"/>
    <w:rsid w:val="00D94B73"/>
    <w:rsid w:val="00DC5210"/>
    <w:rsid w:val="00DC5CE0"/>
    <w:rsid w:val="00DF39B1"/>
    <w:rsid w:val="00DF6FFB"/>
    <w:rsid w:val="00E04DE7"/>
    <w:rsid w:val="00E1665F"/>
    <w:rsid w:val="00E22A2F"/>
    <w:rsid w:val="00E26585"/>
    <w:rsid w:val="00E35BA1"/>
    <w:rsid w:val="00EA6004"/>
    <w:rsid w:val="00ED02B7"/>
    <w:rsid w:val="00ED3CE1"/>
    <w:rsid w:val="00EE6173"/>
    <w:rsid w:val="00EF1696"/>
    <w:rsid w:val="00EF6761"/>
    <w:rsid w:val="00F0439A"/>
    <w:rsid w:val="00F24C61"/>
    <w:rsid w:val="00F409CD"/>
    <w:rsid w:val="00F751A9"/>
    <w:rsid w:val="00F867E0"/>
    <w:rsid w:val="00F95C9F"/>
    <w:rsid w:val="00FA1439"/>
    <w:rsid w:val="00FB19D1"/>
    <w:rsid w:val="00FB47DF"/>
    <w:rsid w:val="00FB618A"/>
    <w:rsid w:val="00FC6374"/>
    <w:rsid w:val="091D112F"/>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8">
    <w:name w:val="Default Paragraph Font"/>
    <w:uiPriority w:val="0"/>
  </w:style>
  <w:style w:type="table" w:default="1" w:styleId="10">
    <w:name w:val="Normal Table"/>
    <w:semiHidden/>
    <w:uiPriority w:val="0"/>
    <w:tblPr>
      <w:tblStyle w:val="10"/>
      <w:tblLayout w:type="fixed"/>
      <w:tblCellMar>
        <w:top w:w="0" w:type="dxa"/>
        <w:left w:w="108" w:type="dxa"/>
        <w:bottom w:w="0" w:type="dxa"/>
        <w:right w:w="108" w:type="dxa"/>
      </w:tblCellMar>
    </w:tblPr>
    <w:tcPr>
      <w:textDirection w:val="lrTb"/>
    </w:tcPr>
  </w:style>
  <w:style w:type="paragraph" w:styleId="2">
    <w:name w:val="Body Text"/>
    <w:basedOn w:val="1"/>
    <w:uiPriority w:val="0"/>
    <w:pPr>
      <w:tabs>
        <w:tab w:val="left" w:pos="420"/>
      </w:tabs>
    </w:pPr>
    <w:rPr>
      <w:rFonts w:eastAsia="黑体"/>
      <w:sz w:val="30"/>
    </w:rPr>
  </w:style>
  <w:style w:type="paragraph" w:styleId="3">
    <w:name w:val="Body Text Indent"/>
    <w:basedOn w:val="1"/>
    <w:uiPriority w:val="0"/>
    <w:pPr>
      <w:tabs>
        <w:tab w:val="left" w:pos="420"/>
      </w:tabs>
      <w:ind w:firstLine="560" w:firstLineChars="200"/>
    </w:pPr>
    <w:rPr>
      <w:sz w:val="28"/>
    </w:rPr>
  </w:style>
  <w:style w:type="paragraph" w:styleId="4">
    <w:name w:val="Date"/>
    <w:basedOn w:val="1"/>
    <w:next w:val="1"/>
    <w:uiPriority w:val="0"/>
    <w:pPr>
      <w:ind w:left="100" w:leftChars="2500"/>
    </w:pPr>
  </w:style>
  <w:style w:type="paragraph" w:styleId="5">
    <w:name w:val="Balloon Text"/>
    <w:basedOn w:val="1"/>
    <w:uiPriority w:val="0"/>
    <w:rPr>
      <w:sz w:val="18"/>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uiPriority w:val="0"/>
  </w:style>
  <w:style w:type="paragraph" w:customStyle="1" w:styleId="11">
    <w:name w:val=" Char Char Char Char Char Char1 Char"/>
    <w:basedOn w:val="1"/>
    <w:uiPriority w:val="0"/>
    <w:pPr>
      <w:widowControl/>
      <w:spacing w:after="160" w:line="240" w:lineRule="exact"/>
      <w:jc w:val="left"/>
    </w:pPr>
    <w:rPr>
      <w:rFonts w:eastAsia="仿宋_GB231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3</Pages>
  <Words>384</Words>
  <Characters>2193</Characters>
  <Lines>18</Lines>
  <Paragraphs>5</Paragraphs>
  <ScaleCrop>false</ScaleCrop>
  <LinksUpToDate>false</LinksUpToDate>
  <CharactersWithSpaces>2572</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2015-09-14T07:07:00Z</dcterms:created>
  <dc:creator>袁家明</dc:creator>
  <cp:lastModifiedBy>Administrator</cp:lastModifiedBy>
  <cp:lastPrinted>2014-09-05T05:40:00Z</cp:lastPrinted>
  <dcterms:modified xsi:type="dcterms:W3CDTF">2016-09-09T09:40:33Z</dcterms:modified>
  <dc:title>推免条例中有关问题的解释</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